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92" w:rsidRPr="00501818" w:rsidRDefault="00785574" w:rsidP="00780B81">
      <w:pPr>
        <w:tabs>
          <w:tab w:val="left" w:pos="-720"/>
        </w:tabs>
        <w:ind w:left="-90" w:right="-1440" w:hanging="1980"/>
        <w:jc w:val="center"/>
        <w:rPr>
          <w:b/>
          <w:sz w:val="36"/>
        </w:rPr>
      </w:pPr>
      <w:bookmarkStart w:id="0" w:name="_GoBack"/>
      <w:bookmarkEnd w:id="0"/>
      <w:r>
        <w:rPr>
          <w:b/>
          <w:noProof/>
          <w:sz w:val="36"/>
        </w:rPr>
        <w:drawing>
          <wp:inline distT="0" distB="0" distL="0" distR="0">
            <wp:extent cx="1693477" cy="631617"/>
            <wp:effectExtent l="19050" t="0" r="1973" b="0"/>
            <wp:docPr id="4" name="Picture 2" descr="KeyLogoBW_PN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LogoBW_PNG-12.png"/>
                    <pic:cNvPicPr/>
                  </pic:nvPicPr>
                  <pic:blipFill>
                    <a:blip r:embed="rId7"/>
                    <a:stretch>
                      <a:fillRect/>
                    </a:stretch>
                  </pic:blipFill>
                  <pic:spPr>
                    <a:xfrm>
                      <a:off x="0" y="0"/>
                      <a:ext cx="1703715" cy="635435"/>
                    </a:xfrm>
                    <a:prstGeom prst="rect">
                      <a:avLst/>
                    </a:prstGeom>
                  </pic:spPr>
                </pic:pic>
              </a:graphicData>
            </a:graphic>
          </wp:inline>
        </w:drawing>
      </w:r>
      <w:r w:rsidR="0091110C">
        <w:rPr>
          <w:rFonts w:cs="Helvetica"/>
          <w:i/>
          <w:noProof/>
          <w:sz w:val="28"/>
          <w:szCs w:val="28"/>
        </w:rPr>
        <w:drawing>
          <wp:inline distT="0" distB="0" distL="0" distR="0">
            <wp:extent cx="906780" cy="906780"/>
            <wp:effectExtent l="19050" t="0" r="7620" b="0"/>
            <wp:docPr id="1" name="Picture 1" descr="Downloaded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edFile"/>
                    <pic:cNvPicPr>
                      <a:picLocks noChangeAspect="1" noChangeArrowheads="1"/>
                    </pic:cNvPicPr>
                  </pic:nvPicPr>
                  <pic:blipFill>
                    <a:blip r:embed="rId8"/>
                    <a:srcRect/>
                    <a:stretch>
                      <a:fillRect/>
                    </a:stretch>
                  </pic:blipFill>
                  <pic:spPr bwMode="auto">
                    <a:xfrm>
                      <a:off x="0" y="0"/>
                      <a:ext cx="906780" cy="906780"/>
                    </a:xfrm>
                    <a:prstGeom prst="rect">
                      <a:avLst/>
                    </a:prstGeom>
                    <a:noFill/>
                    <a:ln w="9525">
                      <a:noFill/>
                      <a:miter lim="800000"/>
                      <a:headEnd/>
                      <a:tailEnd/>
                    </a:ln>
                  </pic:spPr>
                </pic:pic>
              </a:graphicData>
            </a:graphic>
          </wp:inline>
        </w:drawing>
      </w:r>
      <w:r w:rsidR="0091110C">
        <w:rPr>
          <w:rFonts w:cs="Helvetica"/>
          <w:i/>
          <w:noProof/>
          <w:sz w:val="28"/>
          <w:szCs w:val="28"/>
        </w:rPr>
        <w:drawing>
          <wp:inline distT="0" distB="0" distL="0" distR="0">
            <wp:extent cx="1455420" cy="495300"/>
            <wp:effectExtent l="19050" t="0" r="0" b="0"/>
            <wp:docPr id="2" name="Picture 2" descr="DownloadedFi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edFile-1"/>
                    <pic:cNvPicPr>
                      <a:picLocks noChangeAspect="1" noChangeArrowheads="1"/>
                    </pic:cNvPicPr>
                  </pic:nvPicPr>
                  <pic:blipFill>
                    <a:blip r:embed="rId9"/>
                    <a:srcRect/>
                    <a:stretch>
                      <a:fillRect/>
                    </a:stretch>
                  </pic:blipFill>
                  <pic:spPr bwMode="auto">
                    <a:xfrm>
                      <a:off x="0" y="0"/>
                      <a:ext cx="1455420" cy="495300"/>
                    </a:xfrm>
                    <a:prstGeom prst="rect">
                      <a:avLst/>
                    </a:prstGeom>
                    <a:noFill/>
                    <a:ln w="9525">
                      <a:noFill/>
                      <a:miter lim="800000"/>
                      <a:headEnd/>
                      <a:tailEnd/>
                    </a:ln>
                  </pic:spPr>
                </pic:pic>
              </a:graphicData>
            </a:graphic>
          </wp:inline>
        </w:drawing>
      </w:r>
      <w:r w:rsidR="00950B92">
        <w:rPr>
          <w:rFonts w:ascii="Times" w:hAnsi="Times" w:cs="Times"/>
          <w:color w:val="373636"/>
          <w:sz w:val="32"/>
          <w:szCs w:val="32"/>
        </w:rPr>
        <w:t xml:space="preserve"> </w:t>
      </w:r>
    </w:p>
    <w:p w:rsidR="00780B81" w:rsidRDefault="0093150D" w:rsidP="0007708F">
      <w:pPr>
        <w:widowControl w:val="0"/>
        <w:autoSpaceDE w:val="0"/>
        <w:autoSpaceDN w:val="0"/>
        <w:adjustRightInd w:val="0"/>
        <w:spacing w:line="420" w:lineRule="atLeast"/>
        <w:jc w:val="center"/>
        <w:rPr>
          <w:rFonts w:ascii="Abadi MT Condensed Extra Bold" w:hAnsi="Abadi MT Condensed Extra Bold" w:cs="Times"/>
          <w:b/>
          <w:i/>
          <w:color w:val="373636"/>
          <w:sz w:val="40"/>
          <w:szCs w:val="40"/>
        </w:rPr>
      </w:pPr>
      <w:r>
        <w:rPr>
          <w:rFonts w:ascii="Abadi MT Condensed Extra Bold" w:hAnsi="Abadi MT Condensed Extra Bold"/>
          <w:b/>
          <w:sz w:val="40"/>
          <w:szCs w:val="40"/>
        </w:rPr>
        <w:t>Wink</w:t>
      </w:r>
    </w:p>
    <w:p w:rsidR="00B17FB2" w:rsidRPr="0007708F" w:rsidRDefault="00B17FB2" w:rsidP="0007708F">
      <w:pPr>
        <w:widowControl w:val="0"/>
        <w:autoSpaceDE w:val="0"/>
        <w:autoSpaceDN w:val="0"/>
        <w:adjustRightInd w:val="0"/>
        <w:spacing w:line="420" w:lineRule="atLeast"/>
        <w:jc w:val="center"/>
        <w:rPr>
          <w:rFonts w:ascii="Abadi MT Condensed Extra Bold" w:hAnsi="Abadi MT Condensed Extra Bold" w:cs="Times"/>
          <w:b/>
          <w:i/>
          <w:color w:val="373636"/>
          <w:sz w:val="40"/>
          <w:szCs w:val="40"/>
        </w:rPr>
      </w:pPr>
      <w:r>
        <w:rPr>
          <w:rFonts w:ascii="Abadi MT Condensed Extra Bold" w:hAnsi="Abadi MT Condensed Extra Bold" w:cs="Times"/>
          <w:b/>
          <w:i/>
          <w:color w:val="373636"/>
          <w:sz w:val="40"/>
          <w:szCs w:val="40"/>
        </w:rPr>
        <w:t>“</w:t>
      </w:r>
      <w:r w:rsidR="0093150D">
        <w:rPr>
          <w:rFonts w:ascii="Abadi MT Condensed Extra Bold" w:hAnsi="Abadi MT Condensed Extra Bold" w:cs="Times"/>
          <w:b/>
          <w:i/>
          <w:color w:val="373636"/>
          <w:sz w:val="40"/>
          <w:szCs w:val="40"/>
        </w:rPr>
        <w:t>Make the English Tangible in ASL</w:t>
      </w:r>
      <w:r>
        <w:rPr>
          <w:rFonts w:ascii="Abadi MT Condensed Extra Bold" w:hAnsi="Abadi MT Condensed Extra Bold" w:cs="Times"/>
          <w:b/>
          <w:i/>
          <w:color w:val="373636"/>
          <w:sz w:val="40"/>
          <w:szCs w:val="40"/>
        </w:rPr>
        <w:t xml:space="preserve">” </w:t>
      </w:r>
    </w:p>
    <w:p w:rsidR="00B17FB2" w:rsidRDefault="00780B81" w:rsidP="00780B81">
      <w:pPr>
        <w:widowControl w:val="0"/>
        <w:autoSpaceDE w:val="0"/>
        <w:autoSpaceDN w:val="0"/>
        <w:adjustRightInd w:val="0"/>
        <w:spacing w:line="420" w:lineRule="atLeast"/>
        <w:rPr>
          <w:b/>
          <w:color w:val="373636"/>
        </w:rPr>
      </w:pPr>
      <w:r w:rsidRPr="00AA1CB1">
        <w:rPr>
          <w:b/>
          <w:color w:val="373636"/>
        </w:rPr>
        <w:t>WORKSHOP OVERVIEW</w:t>
      </w:r>
    </w:p>
    <w:p w:rsidR="0093150D" w:rsidRPr="0093150D" w:rsidRDefault="0093150D" w:rsidP="0093150D">
      <w:pPr>
        <w:widowControl w:val="0"/>
        <w:autoSpaceDE w:val="0"/>
        <w:autoSpaceDN w:val="0"/>
        <w:adjustRightInd w:val="0"/>
        <w:rPr>
          <w:color w:val="373636"/>
          <w:sz w:val="22"/>
          <w:szCs w:val="22"/>
        </w:rPr>
      </w:pPr>
      <w:r w:rsidRPr="0093150D">
        <w:rPr>
          <w:color w:val="373636"/>
          <w:sz w:val="22"/>
          <w:szCs w:val="22"/>
        </w:rPr>
        <w:t xml:space="preserve">This workshop applies visual-spatial techniques in order to better produce visual language. ASL </w:t>
      </w:r>
      <w:r>
        <w:rPr>
          <w:color w:val="373636"/>
          <w:sz w:val="22"/>
          <w:szCs w:val="22"/>
        </w:rPr>
        <w:t xml:space="preserve">has more than simple </w:t>
      </w:r>
      <w:r w:rsidRPr="0093150D">
        <w:rPr>
          <w:color w:val="373636"/>
          <w:sz w:val="22"/>
          <w:szCs w:val="22"/>
        </w:rPr>
        <w:t xml:space="preserve">lexical signs and fingerspelling, which make up the “tell” options. Some of the “show” options come in the form of depiction. Depiction is a topic that has made quite a stir among researchers in ASL linguistics. It includes depicting verbs, </w:t>
      </w:r>
      <w:proofErr w:type="spellStart"/>
      <w:r w:rsidRPr="0093150D">
        <w:rPr>
          <w:color w:val="373636"/>
          <w:sz w:val="22"/>
          <w:szCs w:val="22"/>
        </w:rPr>
        <w:t>surrogation</w:t>
      </w:r>
      <w:proofErr w:type="spellEnd"/>
      <w:r w:rsidRPr="0093150D">
        <w:rPr>
          <w:color w:val="373636"/>
          <w:sz w:val="22"/>
          <w:szCs w:val="22"/>
        </w:rPr>
        <w:t>, partitioning, blending, affect, mouth morphemes, other non-manual signals, and networking. Using these</w:t>
      </w:r>
      <w:r>
        <w:rPr>
          <w:color w:val="373636"/>
          <w:sz w:val="22"/>
          <w:szCs w:val="22"/>
        </w:rPr>
        <w:t xml:space="preserve"> </w:t>
      </w:r>
      <w:r w:rsidRPr="0093150D">
        <w:rPr>
          <w:color w:val="373636"/>
          <w:sz w:val="22"/>
          <w:szCs w:val="22"/>
        </w:rPr>
        <w:t>aspects of ASL, interpreters can create clear and powerful ASL messages that create a bridge between consumers.</w:t>
      </w:r>
    </w:p>
    <w:p w:rsidR="0093150D" w:rsidRPr="0091110C" w:rsidRDefault="0093150D" w:rsidP="0093150D">
      <w:pPr>
        <w:widowControl w:val="0"/>
        <w:autoSpaceDE w:val="0"/>
        <w:autoSpaceDN w:val="0"/>
        <w:adjustRightInd w:val="0"/>
        <w:rPr>
          <w:color w:val="373636"/>
          <w:sz w:val="22"/>
          <w:szCs w:val="22"/>
        </w:rPr>
      </w:pPr>
      <w:r w:rsidRPr="0093150D">
        <w:rPr>
          <w:color w:val="373636"/>
          <w:sz w:val="22"/>
          <w:szCs w:val="22"/>
        </w:rPr>
        <w:t xml:space="preserve">When we see how Deaf people developed ASL, and how it has evolved into the complex language it is today, we see much of that was due to their subjective knowledge and experiences. This workshop encourages participants to think about the objects and required actions in a sentence in order to formulate an ASL concept based on their experiential views of the world, and do so without imposing their own biases. This framework takes English and makes it tangible in ASL. </w:t>
      </w:r>
      <w:r w:rsidRPr="00785574">
        <w:rPr>
          <w:b/>
          <w:color w:val="373636"/>
          <w:sz w:val="22"/>
          <w:szCs w:val="22"/>
        </w:rPr>
        <w:t>*Presented in ASL*</w:t>
      </w:r>
    </w:p>
    <w:p w:rsidR="00780B81" w:rsidRPr="00AA1CB1" w:rsidRDefault="00780B81" w:rsidP="00780B81">
      <w:pPr>
        <w:widowControl w:val="0"/>
        <w:autoSpaceDE w:val="0"/>
        <w:autoSpaceDN w:val="0"/>
        <w:adjustRightInd w:val="0"/>
        <w:spacing w:line="420" w:lineRule="atLeast"/>
        <w:rPr>
          <w:b/>
          <w:color w:val="373636"/>
        </w:rPr>
      </w:pPr>
      <w:r w:rsidRPr="0091110C">
        <w:rPr>
          <w:b/>
          <w:color w:val="373636"/>
        </w:rPr>
        <w:t>EDUCATIONAL OBJECTIVES:</w:t>
      </w:r>
      <w:r w:rsidRPr="00AA1CB1">
        <w:rPr>
          <w:b/>
          <w:color w:val="373636"/>
        </w:rPr>
        <w:t xml:space="preserve"> </w:t>
      </w:r>
    </w:p>
    <w:p w:rsidR="00AA1CB1" w:rsidRPr="00AA1CB1" w:rsidRDefault="00AA1CB1" w:rsidP="00AA1CB1">
      <w:pPr>
        <w:widowControl w:val="0"/>
        <w:autoSpaceDE w:val="0"/>
        <w:autoSpaceDN w:val="0"/>
        <w:adjustRightInd w:val="0"/>
        <w:spacing w:line="420" w:lineRule="atLeast"/>
        <w:rPr>
          <w:i/>
          <w:color w:val="373636"/>
        </w:rPr>
      </w:pPr>
      <w:r w:rsidRPr="00AA1CB1">
        <w:rPr>
          <w:i/>
          <w:color w:val="373636"/>
        </w:rPr>
        <w:t>By the end of this workshop, participants will be able to…</w:t>
      </w:r>
    </w:p>
    <w:p w:rsidR="0093150D" w:rsidRPr="0093150D" w:rsidRDefault="0093150D" w:rsidP="0093150D">
      <w:pPr>
        <w:rPr>
          <w:rFonts w:ascii="Times" w:hAnsi="Times"/>
        </w:rPr>
      </w:pPr>
      <w:r w:rsidRPr="0093150D">
        <w:rPr>
          <w:rFonts w:ascii="Times" w:hAnsi="Times"/>
        </w:rPr>
        <w:t>1. Draw from their experie</w:t>
      </w:r>
      <w:r>
        <w:rPr>
          <w:rFonts w:ascii="Times" w:hAnsi="Times"/>
        </w:rPr>
        <w:t xml:space="preserve">nces to construct ASL concepts </w:t>
      </w:r>
    </w:p>
    <w:p w:rsidR="0093150D" w:rsidRPr="0093150D" w:rsidRDefault="0093150D" w:rsidP="0093150D">
      <w:pPr>
        <w:rPr>
          <w:rFonts w:ascii="Times" w:hAnsi="Times"/>
        </w:rPr>
      </w:pPr>
      <w:r w:rsidRPr="0093150D">
        <w:rPr>
          <w:rFonts w:ascii="Times" w:hAnsi="Times"/>
        </w:rPr>
        <w:t>2. Provide examples of how to “show” a concept, rather than “tell” it.</w:t>
      </w:r>
    </w:p>
    <w:p w:rsidR="0078723A" w:rsidRPr="007E4EF4" w:rsidRDefault="0093150D" w:rsidP="0093150D">
      <w:pPr>
        <w:rPr>
          <w:rFonts w:ascii="Times" w:hAnsi="Times"/>
        </w:rPr>
      </w:pPr>
      <w:r w:rsidRPr="0093150D">
        <w:rPr>
          <w:rFonts w:ascii="Times" w:hAnsi="Times"/>
        </w:rPr>
        <w:t>3. Define ASL depiction techniques, and apply them to English text translations.</w:t>
      </w:r>
      <w:r w:rsidR="0078723A" w:rsidRPr="007E4EF4">
        <w:rPr>
          <w:rFonts w:ascii="Times" w:hAnsi="Times"/>
        </w:rPr>
        <w:t>-</w:t>
      </w:r>
      <w:r w:rsidR="0078723A">
        <w:rPr>
          <w:rFonts w:ascii="Times" w:hAnsi="Times"/>
        </w:rPr>
        <w:t>List several ways they can better incorporate emerging standard practice into their work.</w:t>
      </w:r>
      <w:r w:rsidR="0078723A" w:rsidRPr="007E4EF4">
        <w:rPr>
          <w:rFonts w:ascii="Times" w:hAnsi="Times"/>
        </w:rPr>
        <w:t xml:space="preserve"> </w:t>
      </w:r>
    </w:p>
    <w:p w:rsidR="0078723A" w:rsidRPr="007E4EF4" w:rsidRDefault="0078723A" w:rsidP="0078723A">
      <w:pPr>
        <w:rPr>
          <w:rFonts w:ascii="Times" w:hAnsi="Times"/>
        </w:rPr>
      </w:pPr>
      <w:r w:rsidRPr="007E4EF4">
        <w:rPr>
          <w:rFonts w:ascii="Times" w:hAnsi="Times"/>
        </w:rPr>
        <w:t>-</w:t>
      </w:r>
      <w:r>
        <w:rPr>
          <w:rFonts w:ascii="Times" w:hAnsi="Times"/>
        </w:rPr>
        <w:t>Support their practice decisions when interacting with other professionals.</w:t>
      </w:r>
    </w:p>
    <w:p w:rsidR="0078723A" w:rsidRDefault="0078723A" w:rsidP="0078723A">
      <w:pPr>
        <w:rPr>
          <w:rFonts w:ascii="Times" w:hAnsi="Times"/>
        </w:rPr>
      </w:pPr>
      <w:r w:rsidRPr="007E4EF4">
        <w:rPr>
          <w:rFonts w:ascii="Times" w:hAnsi="Times"/>
        </w:rPr>
        <w:t xml:space="preserve">- </w:t>
      </w:r>
      <w:r>
        <w:rPr>
          <w:rFonts w:ascii="Times" w:hAnsi="Times"/>
        </w:rPr>
        <w:t>Access reference resources pertaining to standard practices and competencies.</w:t>
      </w:r>
    </w:p>
    <w:p w:rsidR="00780B81" w:rsidRPr="0078723A" w:rsidRDefault="0078723A" w:rsidP="0078723A">
      <w:pPr>
        <w:rPr>
          <w:rFonts w:ascii="Times" w:hAnsi="Times"/>
        </w:rPr>
      </w:pPr>
      <w:r>
        <w:rPr>
          <w:rFonts w:ascii="Times" w:hAnsi="Times"/>
        </w:rPr>
        <w:t>-Identify differences between our professional code of conduct and standard practice.</w:t>
      </w:r>
    </w:p>
    <w:tbl>
      <w:tblPr>
        <w:tblW w:w="1123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8786"/>
      </w:tblGrid>
      <w:tr w:rsidR="00780B81" w:rsidRPr="00950B92">
        <w:trPr>
          <w:trHeight w:val="346"/>
        </w:trPr>
        <w:tc>
          <w:tcPr>
            <w:tcW w:w="2446" w:type="dxa"/>
            <w:shd w:val="clear" w:color="auto" w:fill="C2D69B"/>
          </w:tcPr>
          <w:p w:rsidR="00780B81" w:rsidRPr="00950B92" w:rsidRDefault="0007708F" w:rsidP="00780B81">
            <w:pPr>
              <w:widowControl w:val="0"/>
              <w:autoSpaceDE w:val="0"/>
              <w:autoSpaceDN w:val="0"/>
              <w:adjustRightInd w:val="0"/>
              <w:spacing w:line="420" w:lineRule="atLeast"/>
              <w:rPr>
                <w:color w:val="373636"/>
              </w:rPr>
            </w:pPr>
            <w:r w:rsidRPr="00950B92">
              <w:rPr>
                <w:color w:val="373636"/>
              </w:rPr>
              <w:t xml:space="preserve">Led By: </w:t>
            </w:r>
          </w:p>
        </w:tc>
        <w:tc>
          <w:tcPr>
            <w:tcW w:w="8786" w:type="dxa"/>
            <w:shd w:val="clear" w:color="auto" w:fill="C2D69B"/>
          </w:tcPr>
          <w:p w:rsidR="00780B81" w:rsidRPr="00950B92" w:rsidRDefault="0093150D" w:rsidP="0078723A">
            <w:pPr>
              <w:widowControl w:val="0"/>
              <w:autoSpaceDE w:val="0"/>
              <w:autoSpaceDN w:val="0"/>
              <w:adjustRightInd w:val="0"/>
              <w:spacing w:line="420" w:lineRule="atLeast"/>
              <w:rPr>
                <w:color w:val="373636"/>
              </w:rPr>
            </w:pPr>
            <w:proofErr w:type="spellStart"/>
            <w:r>
              <w:t>Windell</w:t>
            </w:r>
            <w:proofErr w:type="spellEnd"/>
            <w:r>
              <w:t xml:space="preserve"> "Wink" Smith</w:t>
            </w:r>
          </w:p>
        </w:tc>
      </w:tr>
      <w:tr w:rsidR="00780B81" w:rsidRPr="00950B92">
        <w:trPr>
          <w:trHeight w:val="346"/>
        </w:trPr>
        <w:tc>
          <w:tcPr>
            <w:tcW w:w="2446" w:type="dxa"/>
            <w:shd w:val="clear" w:color="auto" w:fill="EAF1DD"/>
          </w:tcPr>
          <w:p w:rsidR="00780B81" w:rsidRPr="00950B92" w:rsidRDefault="00780B81" w:rsidP="00780B81">
            <w:pPr>
              <w:widowControl w:val="0"/>
              <w:autoSpaceDE w:val="0"/>
              <w:autoSpaceDN w:val="0"/>
              <w:adjustRightInd w:val="0"/>
              <w:spacing w:line="420" w:lineRule="atLeast"/>
              <w:rPr>
                <w:color w:val="373636"/>
              </w:rPr>
            </w:pPr>
            <w:r w:rsidRPr="00950B92">
              <w:rPr>
                <w:color w:val="373636"/>
              </w:rPr>
              <w:t>Date &amp; Time</w:t>
            </w:r>
          </w:p>
        </w:tc>
        <w:tc>
          <w:tcPr>
            <w:tcW w:w="8786" w:type="dxa"/>
            <w:shd w:val="clear" w:color="auto" w:fill="EAF1DD"/>
          </w:tcPr>
          <w:p w:rsidR="00780B81" w:rsidRPr="00950B92" w:rsidRDefault="0093150D" w:rsidP="00780B81">
            <w:pPr>
              <w:widowControl w:val="0"/>
              <w:autoSpaceDE w:val="0"/>
              <w:autoSpaceDN w:val="0"/>
              <w:adjustRightInd w:val="0"/>
              <w:spacing w:line="420" w:lineRule="atLeast"/>
              <w:rPr>
                <w:color w:val="373636"/>
              </w:rPr>
            </w:pPr>
            <w:r>
              <w:rPr>
                <w:color w:val="373636"/>
              </w:rPr>
              <w:t>Saturday April 23rd 2016</w:t>
            </w:r>
          </w:p>
        </w:tc>
      </w:tr>
      <w:tr w:rsidR="00780B81" w:rsidRPr="00950B92">
        <w:trPr>
          <w:trHeight w:val="346"/>
        </w:trPr>
        <w:tc>
          <w:tcPr>
            <w:tcW w:w="2446" w:type="dxa"/>
            <w:shd w:val="clear" w:color="auto" w:fill="C2D69B"/>
          </w:tcPr>
          <w:p w:rsidR="00780B81" w:rsidRPr="00950B92" w:rsidRDefault="00780B81" w:rsidP="00780B81">
            <w:pPr>
              <w:widowControl w:val="0"/>
              <w:autoSpaceDE w:val="0"/>
              <w:autoSpaceDN w:val="0"/>
              <w:adjustRightInd w:val="0"/>
              <w:spacing w:line="420" w:lineRule="atLeast"/>
              <w:rPr>
                <w:color w:val="373636"/>
              </w:rPr>
            </w:pPr>
            <w:r w:rsidRPr="00950B92">
              <w:rPr>
                <w:color w:val="373636"/>
              </w:rPr>
              <w:t>Cost</w:t>
            </w:r>
          </w:p>
        </w:tc>
        <w:tc>
          <w:tcPr>
            <w:tcW w:w="8786" w:type="dxa"/>
            <w:shd w:val="clear" w:color="auto" w:fill="C2D69B"/>
          </w:tcPr>
          <w:p w:rsidR="00824F77" w:rsidRPr="00950B92" w:rsidRDefault="00785574" w:rsidP="00780B81">
            <w:pPr>
              <w:widowControl w:val="0"/>
              <w:autoSpaceDE w:val="0"/>
              <w:autoSpaceDN w:val="0"/>
              <w:adjustRightInd w:val="0"/>
              <w:spacing w:line="420" w:lineRule="atLeast"/>
              <w:rPr>
                <w:color w:val="373636"/>
              </w:rPr>
            </w:pPr>
            <w:r>
              <w:rPr>
                <w:color w:val="373636"/>
              </w:rPr>
              <w:t>NCRID Members $5</w:t>
            </w:r>
            <w:r w:rsidR="0093150D">
              <w:rPr>
                <w:color w:val="373636"/>
              </w:rPr>
              <w:t>0</w:t>
            </w:r>
            <w:r>
              <w:rPr>
                <w:color w:val="373636"/>
              </w:rPr>
              <w:t>*</w:t>
            </w:r>
            <w:r w:rsidR="0078723A">
              <w:rPr>
                <w:color w:val="373636"/>
              </w:rPr>
              <w:t>, Non-members $</w:t>
            </w:r>
            <w:r>
              <w:rPr>
                <w:color w:val="373636"/>
              </w:rPr>
              <w:t>6</w:t>
            </w:r>
            <w:r w:rsidR="0093150D">
              <w:rPr>
                <w:color w:val="373636"/>
              </w:rPr>
              <w:t>0</w:t>
            </w:r>
            <w:r>
              <w:rPr>
                <w:color w:val="373636"/>
              </w:rPr>
              <w:t>*</w:t>
            </w:r>
            <w:r w:rsidR="0093150D">
              <w:rPr>
                <w:color w:val="373636"/>
              </w:rPr>
              <w:t>,</w:t>
            </w:r>
            <w:r>
              <w:rPr>
                <w:color w:val="373636"/>
              </w:rPr>
              <w:t xml:space="preserve"> Students $10*,</w:t>
            </w:r>
            <w:r w:rsidR="0093150D">
              <w:rPr>
                <w:color w:val="373636"/>
              </w:rPr>
              <w:t xml:space="preserve"> At the door $7</w:t>
            </w:r>
            <w:r>
              <w:rPr>
                <w:color w:val="373636"/>
              </w:rPr>
              <w:t>5</w:t>
            </w:r>
          </w:p>
        </w:tc>
      </w:tr>
      <w:tr w:rsidR="00780B81" w:rsidRPr="00950B92">
        <w:trPr>
          <w:trHeight w:val="602"/>
        </w:trPr>
        <w:tc>
          <w:tcPr>
            <w:tcW w:w="2446" w:type="dxa"/>
            <w:shd w:val="clear" w:color="auto" w:fill="EAF1DD"/>
          </w:tcPr>
          <w:p w:rsidR="00780B81" w:rsidRPr="00950B92" w:rsidRDefault="00780B81" w:rsidP="00780B81">
            <w:pPr>
              <w:widowControl w:val="0"/>
              <w:autoSpaceDE w:val="0"/>
              <w:autoSpaceDN w:val="0"/>
              <w:adjustRightInd w:val="0"/>
              <w:spacing w:line="420" w:lineRule="atLeast"/>
              <w:rPr>
                <w:color w:val="373636"/>
              </w:rPr>
            </w:pPr>
            <w:r w:rsidRPr="00950B92">
              <w:rPr>
                <w:color w:val="373636"/>
              </w:rPr>
              <w:t>Location</w:t>
            </w:r>
          </w:p>
        </w:tc>
        <w:tc>
          <w:tcPr>
            <w:tcW w:w="8786" w:type="dxa"/>
            <w:shd w:val="clear" w:color="auto" w:fill="EAF1DD"/>
          </w:tcPr>
          <w:p w:rsidR="003030C1" w:rsidRPr="002C5648" w:rsidRDefault="0093150D" w:rsidP="002C5648">
            <w:pPr>
              <w:widowControl w:val="0"/>
              <w:autoSpaceDE w:val="0"/>
              <w:autoSpaceDN w:val="0"/>
              <w:adjustRightInd w:val="0"/>
              <w:spacing w:line="420" w:lineRule="atLeast"/>
              <w:rPr>
                <w:color w:val="373636"/>
              </w:rPr>
            </w:pPr>
            <w:r>
              <w:rPr>
                <w:color w:val="373636"/>
              </w:rPr>
              <w:t>UNCG School of Education, Room 118, 1300 Spring Garden St, Greensboro NC 27403</w:t>
            </w:r>
          </w:p>
        </w:tc>
      </w:tr>
    </w:tbl>
    <w:p w:rsidR="00785574" w:rsidRPr="00F2373E" w:rsidRDefault="00785574" w:rsidP="0091110C">
      <w:pPr>
        <w:widowControl w:val="0"/>
        <w:numPr>
          <w:ilvl w:val="0"/>
          <w:numId w:val="1"/>
        </w:numPr>
        <w:tabs>
          <w:tab w:val="left" w:pos="-990"/>
        </w:tabs>
        <w:autoSpaceDE w:val="0"/>
        <w:autoSpaceDN w:val="0"/>
        <w:adjustRightInd w:val="0"/>
        <w:spacing w:line="420" w:lineRule="atLeast"/>
        <w:ind w:right="-270"/>
        <w:rPr>
          <w:i/>
          <w:color w:val="333333"/>
          <w:sz w:val="22"/>
          <w:szCs w:val="22"/>
        </w:rPr>
      </w:pPr>
      <w:r w:rsidRPr="00F2373E">
        <w:rPr>
          <w:i/>
          <w:color w:val="333333"/>
          <w:sz w:val="22"/>
          <w:szCs w:val="22"/>
        </w:rPr>
        <w:t>*Prices will go up $10 after April 8th</w:t>
      </w:r>
    </w:p>
    <w:p w:rsidR="004B664D" w:rsidRPr="00F2373E" w:rsidRDefault="004B664D" w:rsidP="0091110C">
      <w:pPr>
        <w:widowControl w:val="0"/>
        <w:numPr>
          <w:ilvl w:val="0"/>
          <w:numId w:val="1"/>
        </w:numPr>
        <w:tabs>
          <w:tab w:val="left" w:pos="-990"/>
        </w:tabs>
        <w:autoSpaceDE w:val="0"/>
        <w:autoSpaceDN w:val="0"/>
        <w:adjustRightInd w:val="0"/>
        <w:spacing w:line="420" w:lineRule="atLeast"/>
        <w:ind w:right="-270"/>
        <w:rPr>
          <w:color w:val="333333"/>
          <w:sz w:val="22"/>
          <w:szCs w:val="22"/>
        </w:rPr>
      </w:pPr>
      <w:r w:rsidRPr="00F2373E">
        <w:rPr>
          <w:color w:val="333333"/>
          <w:sz w:val="22"/>
          <w:szCs w:val="22"/>
        </w:rPr>
        <w:t xml:space="preserve">Please contact </w:t>
      </w:r>
      <w:hyperlink r:id="rId10" w:tgtFrame="_blank" w:history="1">
        <w:r w:rsidR="0093150D" w:rsidRPr="00F2373E">
          <w:rPr>
            <w:rStyle w:val="Hyperlink"/>
            <w:rFonts w:ascii="Calibri" w:hAnsi="Calibri"/>
            <w:color w:val="1155CC"/>
            <w:sz w:val="22"/>
            <w:szCs w:val="22"/>
            <w:shd w:val="clear" w:color="auto" w:fill="FFFFFF"/>
          </w:rPr>
          <w:t>Kelle@csdhh.org</w:t>
        </w:r>
      </w:hyperlink>
      <w:r w:rsidR="0093150D" w:rsidRPr="00F2373E">
        <w:rPr>
          <w:sz w:val="22"/>
          <w:szCs w:val="22"/>
        </w:rPr>
        <w:t xml:space="preserve"> </w:t>
      </w:r>
      <w:r w:rsidRPr="00F2373E">
        <w:rPr>
          <w:color w:val="333333"/>
          <w:sz w:val="22"/>
          <w:szCs w:val="22"/>
        </w:rPr>
        <w:t>with accommodations requests at least 10 days before the event.</w:t>
      </w:r>
    </w:p>
    <w:p w:rsidR="00780B81" w:rsidRPr="00F2373E" w:rsidRDefault="00780B81" w:rsidP="00780B81">
      <w:pPr>
        <w:widowControl w:val="0"/>
        <w:numPr>
          <w:ilvl w:val="0"/>
          <w:numId w:val="1"/>
        </w:numPr>
        <w:tabs>
          <w:tab w:val="left" w:pos="-990"/>
        </w:tabs>
        <w:autoSpaceDE w:val="0"/>
        <w:autoSpaceDN w:val="0"/>
        <w:adjustRightInd w:val="0"/>
        <w:spacing w:line="420" w:lineRule="atLeast"/>
        <w:ind w:right="-270"/>
        <w:rPr>
          <w:color w:val="333333"/>
          <w:sz w:val="22"/>
          <w:szCs w:val="22"/>
        </w:rPr>
      </w:pPr>
      <w:r w:rsidRPr="00F2373E">
        <w:rPr>
          <w:color w:val="333333"/>
          <w:sz w:val="22"/>
          <w:szCs w:val="22"/>
        </w:rPr>
        <w:t>CEUs are sponsored by NCRID. NCRID is an Approved RID CMP Sponsor for Continuing Education Activities.</w:t>
      </w:r>
    </w:p>
    <w:p w:rsidR="0091110C" w:rsidRPr="00F2373E" w:rsidRDefault="00785574" w:rsidP="00780B81">
      <w:pPr>
        <w:widowControl w:val="0"/>
        <w:numPr>
          <w:ilvl w:val="0"/>
          <w:numId w:val="1"/>
        </w:numPr>
        <w:tabs>
          <w:tab w:val="left" w:pos="-990"/>
        </w:tabs>
        <w:autoSpaceDE w:val="0"/>
        <w:autoSpaceDN w:val="0"/>
        <w:adjustRightInd w:val="0"/>
        <w:spacing w:line="420" w:lineRule="atLeast"/>
        <w:ind w:right="-270"/>
        <w:rPr>
          <w:color w:val="333333"/>
          <w:sz w:val="22"/>
          <w:szCs w:val="22"/>
        </w:rPr>
      </w:pPr>
      <w:r w:rsidRPr="00F2373E">
        <w:rPr>
          <w:color w:val="333333"/>
          <w:sz w:val="22"/>
          <w:szCs w:val="22"/>
        </w:rPr>
        <w:t xml:space="preserve">Register online at </w:t>
      </w:r>
      <w:hyperlink r:id="rId11" w:history="1">
        <w:r w:rsidRPr="003030C1">
          <w:rPr>
            <w:rStyle w:val="Hyperlink"/>
            <w:sz w:val="22"/>
            <w:szCs w:val="22"/>
          </w:rPr>
          <w:t>http://csdhhworkshops.eventbrite.com</w:t>
        </w:r>
      </w:hyperlink>
    </w:p>
    <w:p w:rsidR="00780B81" w:rsidRPr="00F2373E" w:rsidRDefault="00780B81" w:rsidP="00780B81">
      <w:pPr>
        <w:widowControl w:val="0"/>
        <w:numPr>
          <w:ilvl w:val="0"/>
          <w:numId w:val="1"/>
        </w:numPr>
        <w:tabs>
          <w:tab w:val="left" w:pos="-990"/>
        </w:tabs>
        <w:autoSpaceDE w:val="0"/>
        <w:autoSpaceDN w:val="0"/>
        <w:adjustRightInd w:val="0"/>
        <w:spacing w:line="420" w:lineRule="atLeast"/>
        <w:ind w:right="-270"/>
        <w:rPr>
          <w:color w:val="333333"/>
          <w:sz w:val="22"/>
          <w:szCs w:val="22"/>
        </w:rPr>
      </w:pPr>
      <w:r w:rsidRPr="00F2373E">
        <w:rPr>
          <w:color w:val="333333"/>
          <w:sz w:val="22"/>
          <w:szCs w:val="22"/>
        </w:rPr>
        <w:t>This PS worksh</w:t>
      </w:r>
      <w:r w:rsidR="0078723A" w:rsidRPr="00F2373E">
        <w:rPr>
          <w:color w:val="333333"/>
          <w:sz w:val="22"/>
          <w:szCs w:val="22"/>
        </w:rPr>
        <w:t>op is of</w:t>
      </w:r>
      <w:r w:rsidR="0093150D" w:rsidRPr="00F2373E">
        <w:rPr>
          <w:color w:val="333333"/>
          <w:sz w:val="22"/>
          <w:szCs w:val="22"/>
        </w:rPr>
        <w:t>fered at a total of 0.6</w:t>
      </w:r>
      <w:r w:rsidRPr="00F2373E">
        <w:rPr>
          <w:color w:val="333333"/>
          <w:sz w:val="22"/>
          <w:szCs w:val="22"/>
        </w:rPr>
        <w:t xml:space="preserve"> PS CEUs at the “Some” Content Knowledge Level.</w:t>
      </w:r>
    </w:p>
    <w:p w:rsidR="00950B92" w:rsidRPr="00F2373E" w:rsidRDefault="00780B81" w:rsidP="00B17FB2">
      <w:pPr>
        <w:widowControl w:val="0"/>
        <w:numPr>
          <w:ilvl w:val="0"/>
          <w:numId w:val="1"/>
        </w:numPr>
        <w:tabs>
          <w:tab w:val="left" w:pos="-990"/>
        </w:tabs>
        <w:autoSpaceDE w:val="0"/>
        <w:autoSpaceDN w:val="0"/>
        <w:adjustRightInd w:val="0"/>
        <w:spacing w:line="420" w:lineRule="atLeast"/>
        <w:ind w:right="-270"/>
        <w:rPr>
          <w:b/>
          <w:color w:val="333333"/>
          <w:sz w:val="22"/>
          <w:szCs w:val="22"/>
        </w:rPr>
      </w:pPr>
      <w:r w:rsidRPr="00F2373E">
        <w:rPr>
          <w:color w:val="333333"/>
          <w:sz w:val="22"/>
          <w:szCs w:val="22"/>
        </w:rPr>
        <w:t xml:space="preserve">This </w:t>
      </w:r>
      <w:r w:rsidR="00B17FB2" w:rsidRPr="00F2373E">
        <w:rPr>
          <w:color w:val="333333"/>
          <w:sz w:val="22"/>
          <w:szCs w:val="22"/>
        </w:rPr>
        <w:t xml:space="preserve">workshop is designed for </w:t>
      </w:r>
      <w:r w:rsidR="00B17FB2" w:rsidRPr="00F2373E">
        <w:rPr>
          <w:sz w:val="22"/>
          <w:szCs w:val="22"/>
        </w:rPr>
        <w:t>Interpret</w:t>
      </w:r>
      <w:r w:rsidR="0093150D" w:rsidRPr="00F2373E">
        <w:rPr>
          <w:sz w:val="22"/>
          <w:szCs w:val="22"/>
        </w:rPr>
        <w:t>ers who wish to incorporate more depiction into their signed message.</w:t>
      </w:r>
    </w:p>
    <w:p w:rsidR="00780B81" w:rsidRPr="00950B92" w:rsidRDefault="00780B81" w:rsidP="00B17FB2">
      <w:pPr>
        <w:widowControl w:val="0"/>
        <w:tabs>
          <w:tab w:val="left" w:pos="-990"/>
        </w:tabs>
        <w:autoSpaceDE w:val="0"/>
        <w:autoSpaceDN w:val="0"/>
        <w:adjustRightInd w:val="0"/>
        <w:spacing w:line="420" w:lineRule="atLeast"/>
        <w:ind w:right="-270"/>
        <w:rPr>
          <w:b/>
          <w:color w:val="333333"/>
        </w:rPr>
      </w:pPr>
      <w:r w:rsidRPr="00950B92">
        <w:rPr>
          <w:b/>
          <w:color w:val="333333"/>
        </w:rPr>
        <w:t>REFUND AND CANCELLATION POLICY</w:t>
      </w:r>
    </w:p>
    <w:p w:rsidR="00780B81" w:rsidRPr="00950B92" w:rsidRDefault="00780B81" w:rsidP="00780B81">
      <w:pPr>
        <w:widowControl w:val="0"/>
        <w:tabs>
          <w:tab w:val="left" w:pos="-990"/>
        </w:tabs>
        <w:autoSpaceDE w:val="0"/>
        <w:autoSpaceDN w:val="0"/>
        <w:adjustRightInd w:val="0"/>
        <w:spacing w:line="420" w:lineRule="atLeast"/>
        <w:ind w:right="-270"/>
        <w:rPr>
          <w:color w:val="333333"/>
        </w:rPr>
      </w:pPr>
      <w:r w:rsidRPr="00950B92">
        <w:rPr>
          <w:color w:val="333333"/>
        </w:rPr>
        <w:t>Cancellations must be received 10 days prior to the event for a full refund, cancellations received after that time will not be refunded. In the event NCRID</w:t>
      </w:r>
      <w:r w:rsidR="00B17FB2" w:rsidRPr="00950B92">
        <w:rPr>
          <w:color w:val="333333"/>
        </w:rPr>
        <w:t xml:space="preserve"> has</w:t>
      </w:r>
      <w:r w:rsidRPr="00950B92">
        <w:rPr>
          <w:color w:val="333333"/>
        </w:rPr>
        <w:t xml:space="preserve"> to cancel the event, full refunds will be issued.</w:t>
      </w:r>
    </w:p>
    <w:sectPr w:rsidR="00780B81" w:rsidRPr="00950B92" w:rsidSect="00780B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badi MT Condensed Extra Bold">
    <w:altName w:val="Impac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744A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A70E8"/>
    <w:multiLevelType w:val="hybridMultilevel"/>
    <w:tmpl w:val="425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56"/>
    <w:rsid w:val="0007708F"/>
    <w:rsid w:val="002C5648"/>
    <w:rsid w:val="003030C1"/>
    <w:rsid w:val="004B664D"/>
    <w:rsid w:val="00574256"/>
    <w:rsid w:val="005A27AE"/>
    <w:rsid w:val="00780B81"/>
    <w:rsid w:val="00785574"/>
    <w:rsid w:val="0078723A"/>
    <w:rsid w:val="007E61B6"/>
    <w:rsid w:val="007F3BC8"/>
    <w:rsid w:val="00824F77"/>
    <w:rsid w:val="0086684A"/>
    <w:rsid w:val="0091110C"/>
    <w:rsid w:val="0093150D"/>
    <w:rsid w:val="00950B92"/>
    <w:rsid w:val="00AA1CB1"/>
    <w:rsid w:val="00AF3FE3"/>
    <w:rsid w:val="00B17FB2"/>
    <w:rsid w:val="00C6207F"/>
    <w:rsid w:val="00C969FE"/>
    <w:rsid w:val="00D447BD"/>
    <w:rsid w:val="00D6028F"/>
    <w:rsid w:val="00EB378C"/>
    <w:rsid w:val="00F2373E"/>
    <w:rsid w:val="00F27F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2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7F85"/>
    <w:rPr>
      <w:rFonts w:ascii="Tahoma" w:hAnsi="Tahoma" w:cs="Tahoma"/>
      <w:sz w:val="16"/>
      <w:szCs w:val="16"/>
    </w:rPr>
  </w:style>
  <w:style w:type="character" w:styleId="Hyperlink">
    <w:name w:val="Hyperlink"/>
    <w:rsid w:val="00F27F85"/>
    <w:rPr>
      <w:color w:val="0080C0"/>
      <w:u w:val="single"/>
    </w:rPr>
  </w:style>
  <w:style w:type="character" w:customStyle="1" w:styleId="apple-style-span">
    <w:name w:val="apple-style-span"/>
    <w:rsid w:val="00F27F85"/>
  </w:style>
  <w:style w:type="table" w:styleId="TableGrid">
    <w:name w:val="Table Grid"/>
    <w:basedOn w:val="TableNormal"/>
    <w:rsid w:val="00F27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DE219D"/>
    <w:rPr>
      <w:b/>
      <w:bCs/>
      <w:i w:val="0"/>
      <w:iCs w:val="0"/>
    </w:rPr>
  </w:style>
  <w:style w:type="paragraph" w:customStyle="1" w:styleId="Default">
    <w:name w:val="Default"/>
    <w:rsid w:val="00420511"/>
    <w:pPr>
      <w:autoSpaceDE w:val="0"/>
      <w:autoSpaceDN w:val="0"/>
      <w:adjustRightInd w:val="0"/>
    </w:pPr>
    <w:rPr>
      <w:rFonts w:ascii="Tahoma" w:hAnsi="Tahoma" w:cs="Tahoma"/>
      <w:color w:val="000000"/>
      <w:sz w:val="24"/>
      <w:szCs w:val="24"/>
    </w:rPr>
  </w:style>
  <w:style w:type="character" w:styleId="FollowedHyperlink">
    <w:name w:val="FollowedHyperlink"/>
    <w:rsid w:val="00271874"/>
    <w:rPr>
      <w:color w:val="800080"/>
      <w:u w:val="single"/>
    </w:rPr>
  </w:style>
  <w:style w:type="paragraph" w:styleId="NormalWeb">
    <w:name w:val="Normal (Web)"/>
    <w:basedOn w:val="Normal"/>
    <w:uiPriority w:val="99"/>
    <w:unhideWhenUsed/>
    <w:rsid w:val="00F25B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2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7F85"/>
    <w:rPr>
      <w:rFonts w:ascii="Tahoma" w:hAnsi="Tahoma" w:cs="Tahoma"/>
      <w:sz w:val="16"/>
      <w:szCs w:val="16"/>
    </w:rPr>
  </w:style>
  <w:style w:type="character" w:styleId="Hyperlink">
    <w:name w:val="Hyperlink"/>
    <w:rsid w:val="00F27F85"/>
    <w:rPr>
      <w:color w:val="0080C0"/>
      <w:u w:val="single"/>
    </w:rPr>
  </w:style>
  <w:style w:type="character" w:customStyle="1" w:styleId="apple-style-span">
    <w:name w:val="apple-style-span"/>
    <w:rsid w:val="00F27F85"/>
  </w:style>
  <w:style w:type="table" w:styleId="TableGrid">
    <w:name w:val="Table Grid"/>
    <w:basedOn w:val="TableNormal"/>
    <w:rsid w:val="00F27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DE219D"/>
    <w:rPr>
      <w:b/>
      <w:bCs/>
      <w:i w:val="0"/>
      <w:iCs w:val="0"/>
    </w:rPr>
  </w:style>
  <w:style w:type="paragraph" w:customStyle="1" w:styleId="Default">
    <w:name w:val="Default"/>
    <w:rsid w:val="00420511"/>
    <w:pPr>
      <w:autoSpaceDE w:val="0"/>
      <w:autoSpaceDN w:val="0"/>
      <w:adjustRightInd w:val="0"/>
    </w:pPr>
    <w:rPr>
      <w:rFonts w:ascii="Tahoma" w:hAnsi="Tahoma" w:cs="Tahoma"/>
      <w:color w:val="000000"/>
      <w:sz w:val="24"/>
      <w:szCs w:val="24"/>
    </w:rPr>
  </w:style>
  <w:style w:type="character" w:styleId="FollowedHyperlink">
    <w:name w:val="FollowedHyperlink"/>
    <w:rsid w:val="00271874"/>
    <w:rPr>
      <w:color w:val="800080"/>
      <w:u w:val="single"/>
    </w:rPr>
  </w:style>
  <w:style w:type="paragraph" w:styleId="NormalWeb">
    <w:name w:val="Normal (Web)"/>
    <w:basedOn w:val="Normal"/>
    <w:uiPriority w:val="99"/>
    <w:unhideWhenUsed/>
    <w:rsid w:val="00F25B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05613">
      <w:bodyDiv w:val="1"/>
      <w:marLeft w:val="0"/>
      <w:marRight w:val="0"/>
      <w:marTop w:val="0"/>
      <w:marBottom w:val="0"/>
      <w:divBdr>
        <w:top w:val="none" w:sz="0" w:space="0" w:color="auto"/>
        <w:left w:val="none" w:sz="0" w:space="0" w:color="auto"/>
        <w:bottom w:val="none" w:sz="0" w:space="0" w:color="auto"/>
        <w:right w:val="none" w:sz="0" w:space="0" w:color="auto"/>
      </w:divBdr>
    </w:div>
    <w:div w:id="1459761162">
      <w:bodyDiv w:val="1"/>
      <w:marLeft w:val="0"/>
      <w:marRight w:val="0"/>
      <w:marTop w:val="0"/>
      <w:marBottom w:val="0"/>
      <w:divBdr>
        <w:top w:val="none" w:sz="0" w:space="0" w:color="auto"/>
        <w:left w:val="none" w:sz="0" w:space="0" w:color="auto"/>
        <w:bottom w:val="none" w:sz="0" w:space="0" w:color="auto"/>
        <w:right w:val="none" w:sz="0" w:space="0" w:color="auto"/>
      </w:divBdr>
      <w:divsChild>
        <w:div w:id="303394136">
          <w:marLeft w:val="0"/>
          <w:marRight w:val="0"/>
          <w:marTop w:val="0"/>
          <w:marBottom w:val="0"/>
          <w:divBdr>
            <w:top w:val="none" w:sz="0" w:space="0" w:color="auto"/>
            <w:left w:val="none" w:sz="0" w:space="0" w:color="auto"/>
            <w:bottom w:val="none" w:sz="0" w:space="0" w:color="auto"/>
            <w:right w:val="none" w:sz="0" w:space="0" w:color="auto"/>
          </w:divBdr>
        </w:div>
        <w:div w:id="843546071">
          <w:marLeft w:val="0"/>
          <w:marRight w:val="0"/>
          <w:marTop w:val="0"/>
          <w:marBottom w:val="0"/>
          <w:divBdr>
            <w:top w:val="none" w:sz="0" w:space="0" w:color="auto"/>
            <w:left w:val="none" w:sz="0" w:space="0" w:color="auto"/>
            <w:bottom w:val="none" w:sz="0" w:space="0" w:color="auto"/>
            <w:right w:val="none" w:sz="0" w:space="0" w:color="auto"/>
          </w:divBdr>
        </w:div>
        <w:div w:id="1634868549">
          <w:marLeft w:val="0"/>
          <w:marRight w:val="0"/>
          <w:marTop w:val="0"/>
          <w:marBottom w:val="0"/>
          <w:divBdr>
            <w:top w:val="none" w:sz="0" w:space="0" w:color="auto"/>
            <w:left w:val="none" w:sz="0" w:space="0" w:color="auto"/>
            <w:bottom w:val="none" w:sz="0" w:space="0" w:color="auto"/>
            <w:right w:val="none" w:sz="0" w:space="0" w:color="auto"/>
          </w:divBdr>
        </w:div>
        <w:div w:id="1755738595">
          <w:marLeft w:val="0"/>
          <w:marRight w:val="0"/>
          <w:marTop w:val="0"/>
          <w:marBottom w:val="0"/>
          <w:divBdr>
            <w:top w:val="none" w:sz="0" w:space="0" w:color="auto"/>
            <w:left w:val="none" w:sz="0" w:space="0" w:color="auto"/>
            <w:bottom w:val="none" w:sz="0" w:space="0" w:color="auto"/>
            <w:right w:val="none" w:sz="0" w:space="0" w:color="auto"/>
          </w:divBdr>
        </w:div>
      </w:divsChild>
    </w:div>
    <w:div w:id="15455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dhhworkshops.eventbrite.com" TargetMode="External"/><Relationship Id="rId5" Type="http://schemas.openxmlformats.org/officeDocument/2006/relationships/settings" Target="settings.xml"/><Relationship Id="rId10" Type="http://schemas.openxmlformats.org/officeDocument/2006/relationships/hyperlink" Target="mailto:Kelle@csdhh.org"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E4830-D125-4E51-8582-D01CB5D5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“Tea Party”</vt:lpstr>
    </vt:vector>
  </TitlesOfParts>
  <Company>Windows User</Company>
  <LinksUpToDate>false</LinksUpToDate>
  <CharactersWithSpaces>2835</CharactersWithSpaces>
  <SharedDoc>false</SharedDoc>
  <HLinks>
    <vt:vector size="6" baseType="variant">
      <vt:variant>
        <vt:i4>852070</vt:i4>
      </vt:variant>
      <vt:variant>
        <vt:i4>0</vt:i4>
      </vt:variant>
      <vt:variant>
        <vt:i4>0</vt:i4>
      </vt:variant>
      <vt:variant>
        <vt:i4>5</vt:i4>
      </vt:variant>
      <vt:variant>
        <vt:lpwstr>https://drive.google.com/open?id=1tZQOtEVGTwZzwzqCcLdrCb9uvyuooT3FHj_SD7hSoLo&amp;authuser=0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 Party”</dc:title>
  <dc:creator>Randy</dc:creator>
  <cp:lastModifiedBy>Barrier Work</cp:lastModifiedBy>
  <cp:revision>2</cp:revision>
  <cp:lastPrinted>2012-08-18T04:57:00Z</cp:lastPrinted>
  <dcterms:created xsi:type="dcterms:W3CDTF">2016-03-10T14:49:00Z</dcterms:created>
  <dcterms:modified xsi:type="dcterms:W3CDTF">2016-03-10T14:49:00Z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1854973076</vt:i4>
  </property>
  <property fmtid="{D5CDD505-2E9C-101B-9397-08002B2CF9AE}" pid="3" name="_NewReviewCycle">
    <vt:lpwstr/>
  </property>
  <property fmtid="{D5CDD505-2E9C-101B-9397-08002B2CF9AE}" pid="4" name="_EmailSubject">
    <vt:lpwstr>Interaction Impact - VicariousTraumaWorkshop flyer</vt:lpwstr>
  </property>
  <property fmtid="{D5CDD505-2E9C-101B-9397-08002B2CF9AE}" pid="5" name="_AuthorEmail">
    <vt:lpwstr>bwood@sorenson.com</vt:lpwstr>
  </property>
  <property fmtid="{D5CDD505-2E9C-101B-9397-08002B2CF9AE}" pid="6" name="_AuthorEmailDisplayName">
    <vt:lpwstr>Betsy Wood</vt:lpwstr>
  </property>
  <property fmtid="{D5CDD505-2E9C-101B-9397-08002B2CF9AE}" pid="7" name="_ReviewingToolsShownOnce">
    <vt:lpwstr/>
  </property>
</Properties>
</file>