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7D77F" w14:textId="77777777" w:rsidR="00874DD8" w:rsidRDefault="00874DD8" w:rsidP="00874DD8">
      <w:pPr>
        <w:jc w:val="center"/>
        <w:rPr>
          <w:rFonts w:ascii="Calibri" w:hAnsi="Calibri"/>
          <w:b/>
          <w:sz w:val="32"/>
          <w:szCs w:val="32"/>
        </w:rPr>
      </w:pPr>
      <w:bookmarkStart w:id="0" w:name="_GoBack"/>
      <w:bookmarkEnd w:id="0"/>
    </w:p>
    <w:p w14:paraId="28E2F7A8" w14:textId="77777777" w:rsidR="00874DD8" w:rsidRDefault="00A64112" w:rsidP="00874DD8">
      <w:pPr>
        <w:jc w:val="center"/>
        <w:rPr>
          <w:rFonts w:ascii="Calibri" w:hAnsi="Calibri"/>
          <w:b/>
          <w:sz w:val="32"/>
          <w:szCs w:val="32"/>
        </w:rPr>
      </w:pPr>
      <w:r>
        <w:rPr>
          <w:rFonts w:ascii="Calibri" w:hAnsi="Calibri"/>
          <w:b/>
          <w:noProof/>
          <w:sz w:val="28"/>
          <w:szCs w:val="28"/>
        </w:rPr>
        <w:drawing>
          <wp:anchor distT="36576" distB="36576" distL="36576" distR="36576" simplePos="0" relativeHeight="251660288" behindDoc="0" locked="0" layoutInCell="1" allowOverlap="1" wp14:anchorId="5F0C81D9" wp14:editId="7DDE507F">
            <wp:simplePos x="0" y="0"/>
            <wp:positionH relativeFrom="column">
              <wp:posOffset>114300</wp:posOffset>
            </wp:positionH>
            <wp:positionV relativeFrom="paragraph">
              <wp:posOffset>-591185</wp:posOffset>
            </wp:positionV>
            <wp:extent cx="5486400" cy="748030"/>
            <wp:effectExtent l="0" t="0" r="0" b="0"/>
            <wp:wrapNone/>
            <wp:docPr id="53" name="Picture 53" descr="titlebar_ncrid[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titlebar_ncrid[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748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01096">
        <w:rPr>
          <w:rFonts w:ascii="Calibri" w:hAnsi="Calibri"/>
          <w:noProof/>
          <w:sz w:val="32"/>
          <w:szCs w:val="32"/>
        </w:rPr>
        <w:drawing>
          <wp:anchor distT="0" distB="0" distL="114300" distR="114300" simplePos="0" relativeHeight="251657216" behindDoc="0" locked="0" layoutInCell="1" allowOverlap="1" wp14:anchorId="54C32334" wp14:editId="5D2A6086">
            <wp:simplePos x="0" y="0"/>
            <wp:positionH relativeFrom="margin">
              <wp:posOffset>-5257800</wp:posOffset>
            </wp:positionH>
            <wp:positionV relativeFrom="margin">
              <wp:posOffset>457200</wp:posOffset>
            </wp:positionV>
            <wp:extent cx="1371600" cy="457200"/>
            <wp:effectExtent l="0" t="0" r="0" b="0"/>
            <wp:wrapNone/>
            <wp:docPr id="50"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14:sizeRelH relativeFrom="page">
              <wp14:pctWidth>0</wp14:pctWidth>
            </wp14:sizeRelH>
            <wp14:sizeRelV relativeFrom="page">
              <wp14:pctHeight>0</wp14:pctHeight>
            </wp14:sizeRelV>
          </wp:anchor>
        </w:drawing>
      </w:r>
      <w:r w:rsidRPr="00401096">
        <w:rPr>
          <w:rFonts w:ascii="Calibri" w:hAnsi="Calibri"/>
          <w:noProof/>
          <w:sz w:val="32"/>
          <w:szCs w:val="32"/>
        </w:rPr>
        <w:drawing>
          <wp:anchor distT="0" distB="0" distL="114300" distR="114300" simplePos="0" relativeHeight="251656192" behindDoc="0" locked="0" layoutInCell="1" allowOverlap="1" wp14:anchorId="3DC5DE54" wp14:editId="6AEF1AB3">
            <wp:simplePos x="0" y="0"/>
            <wp:positionH relativeFrom="margin">
              <wp:posOffset>-5257800</wp:posOffset>
            </wp:positionH>
            <wp:positionV relativeFrom="margin">
              <wp:posOffset>457200</wp:posOffset>
            </wp:positionV>
            <wp:extent cx="1371600" cy="457200"/>
            <wp:effectExtent l="0" t="0" r="0" b="0"/>
            <wp:wrapNone/>
            <wp:docPr id="49" name="Pictur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14:sizeRelH relativeFrom="page">
              <wp14:pctWidth>0</wp14:pctWidth>
            </wp14:sizeRelH>
            <wp14:sizeRelV relativeFrom="page">
              <wp14:pctHeight>0</wp14:pctHeight>
            </wp14:sizeRelV>
          </wp:anchor>
        </w:drawing>
      </w:r>
      <w:r w:rsidRPr="00401096">
        <w:rPr>
          <w:rFonts w:ascii="Calibri" w:hAnsi="Calibri"/>
          <w:noProof/>
          <w:sz w:val="32"/>
          <w:szCs w:val="32"/>
        </w:rPr>
        <w:drawing>
          <wp:anchor distT="0" distB="0" distL="114300" distR="114300" simplePos="0" relativeHeight="251655168" behindDoc="0" locked="0" layoutInCell="1" allowOverlap="1" wp14:anchorId="71E02B3A" wp14:editId="3FE746FB">
            <wp:simplePos x="0" y="0"/>
            <wp:positionH relativeFrom="margin">
              <wp:posOffset>-5257800</wp:posOffset>
            </wp:positionH>
            <wp:positionV relativeFrom="margin">
              <wp:posOffset>457200</wp:posOffset>
            </wp:positionV>
            <wp:extent cx="1371600" cy="457200"/>
            <wp:effectExtent l="0" t="0" r="0" b="0"/>
            <wp:wrapNone/>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14:sizeRelH relativeFrom="page">
              <wp14:pctWidth>0</wp14:pctWidth>
            </wp14:sizeRelH>
            <wp14:sizeRelV relativeFrom="page">
              <wp14:pctHeight>0</wp14:pctHeight>
            </wp14:sizeRelV>
          </wp:anchor>
        </w:drawing>
      </w:r>
    </w:p>
    <w:p w14:paraId="2643BDAD" w14:textId="7B678E73" w:rsidR="005902E5" w:rsidRPr="00E43A9A" w:rsidRDefault="00E43A9A" w:rsidP="00352D06">
      <w:pPr>
        <w:spacing w:line="256" w:lineRule="auto"/>
        <w:ind w:left="720"/>
        <w:rPr>
          <w:b/>
          <w:sz w:val="44"/>
          <w:szCs w:val="44"/>
        </w:rPr>
      </w:pPr>
      <w:r>
        <w:rPr>
          <w:b/>
          <w:sz w:val="32"/>
          <w:szCs w:val="32"/>
        </w:rPr>
        <w:t xml:space="preserve">                                               </w:t>
      </w:r>
      <w:r w:rsidRPr="00E43A9A">
        <w:rPr>
          <w:b/>
          <w:sz w:val="44"/>
          <w:szCs w:val="44"/>
        </w:rPr>
        <w:t xml:space="preserve"> </w:t>
      </w:r>
      <w:r w:rsidR="00E0256C" w:rsidRPr="00E43A9A">
        <w:rPr>
          <w:b/>
          <w:sz w:val="44"/>
          <w:szCs w:val="44"/>
        </w:rPr>
        <w:t>Name Signs</w:t>
      </w:r>
    </w:p>
    <w:p w14:paraId="0FD060EE" w14:textId="77777777" w:rsidR="006315D9" w:rsidRPr="005902E5" w:rsidRDefault="006315D9" w:rsidP="006315D9">
      <w:pPr>
        <w:spacing w:line="256" w:lineRule="auto"/>
        <w:rPr>
          <w:b/>
          <w:sz w:val="32"/>
          <w:szCs w:val="32"/>
        </w:rPr>
      </w:pPr>
    </w:p>
    <w:p w14:paraId="48233E16" w14:textId="77777777" w:rsidR="00874DD8" w:rsidRPr="00DE692D" w:rsidRDefault="00874DD8" w:rsidP="00874DD8">
      <w:pPr>
        <w:jc w:val="center"/>
        <w:rPr>
          <w:rFonts w:ascii="Calibri" w:hAnsi="Calibri"/>
          <w:b/>
          <w:sz w:val="20"/>
          <w:szCs w:val="20"/>
        </w:rPr>
      </w:pPr>
    </w:p>
    <w:p w14:paraId="0B11B19B" w14:textId="716A4A7A" w:rsidR="00874DD8" w:rsidRDefault="00352D06" w:rsidP="00874DD8">
      <w:pPr>
        <w:jc w:val="center"/>
        <w:rPr>
          <w:rFonts w:ascii="Calibri" w:hAnsi="Calibri"/>
          <w:b/>
          <w:sz w:val="28"/>
          <w:szCs w:val="28"/>
        </w:rPr>
      </w:pPr>
      <w:r>
        <w:rPr>
          <w:rFonts w:ascii="Calibri" w:hAnsi="Calibri"/>
          <w:b/>
          <w:sz w:val="28"/>
          <w:szCs w:val="28"/>
        </w:rPr>
        <w:t xml:space="preserve">.2 </w:t>
      </w:r>
      <w:r w:rsidR="006315D9">
        <w:rPr>
          <w:rFonts w:ascii="Calibri" w:hAnsi="Calibri"/>
          <w:b/>
          <w:sz w:val="28"/>
          <w:szCs w:val="28"/>
        </w:rPr>
        <w:t>PS</w:t>
      </w:r>
      <w:r w:rsidR="00935B7D">
        <w:rPr>
          <w:rFonts w:ascii="Calibri" w:hAnsi="Calibri"/>
          <w:b/>
          <w:sz w:val="28"/>
          <w:szCs w:val="28"/>
        </w:rPr>
        <w:t xml:space="preserve"> CEUs</w:t>
      </w:r>
    </w:p>
    <w:p w14:paraId="40D73218" w14:textId="77777777" w:rsidR="00874DD8" w:rsidRPr="00535790" w:rsidRDefault="00874DD8" w:rsidP="00874DD8">
      <w:pPr>
        <w:ind w:left="-907"/>
        <w:rPr>
          <w:rFonts w:ascii="Calibri" w:hAnsi="Calibri"/>
          <w:i/>
          <w:sz w:val="21"/>
          <w:szCs w:val="21"/>
        </w:rPr>
      </w:pPr>
    </w:p>
    <w:p w14:paraId="6E8AF450" w14:textId="77777777" w:rsidR="00C82B5B" w:rsidRPr="00910F4C" w:rsidRDefault="00874DD8" w:rsidP="00CF6593">
      <w:pPr>
        <w:pBdr>
          <w:top w:val="single" w:sz="4" w:space="1" w:color="auto"/>
          <w:left w:val="single" w:sz="4" w:space="4" w:color="auto"/>
          <w:bottom w:val="single" w:sz="4" w:space="31" w:color="auto"/>
          <w:right w:val="single" w:sz="4" w:space="4" w:color="auto"/>
        </w:pBdr>
        <w:jc w:val="both"/>
        <w:rPr>
          <w:rFonts w:ascii="Calibri" w:hAnsi="Calibri"/>
          <w:b/>
          <w:i/>
          <w:iCs/>
          <w:sz w:val="21"/>
          <w:szCs w:val="21"/>
          <w:lang w:val="en"/>
        </w:rPr>
      </w:pPr>
      <w:r>
        <w:rPr>
          <w:rFonts w:ascii="Calibri" w:hAnsi="Calibri"/>
          <w:b/>
          <w:i/>
          <w:iCs/>
          <w:sz w:val="21"/>
          <w:szCs w:val="21"/>
          <w:lang w:val="en"/>
        </w:rPr>
        <w:t>Workshop Description</w:t>
      </w:r>
      <w:r w:rsidRPr="00535790">
        <w:rPr>
          <w:rFonts w:ascii="Calibri" w:hAnsi="Calibri"/>
          <w:b/>
          <w:i/>
          <w:iCs/>
          <w:sz w:val="21"/>
          <w:szCs w:val="21"/>
          <w:lang w:val="en"/>
        </w:rPr>
        <w:t xml:space="preserve">:  </w:t>
      </w:r>
      <w:r w:rsidR="00C82B5B" w:rsidRPr="00910F4C">
        <w:rPr>
          <w:i/>
          <w:sz w:val="20"/>
          <w:szCs w:val="20"/>
        </w:rPr>
        <w:t xml:space="preserve">Did you know that there are rules regarding the development of name signs?  Join us as Beverly Woodel teaches us the ASL rules behind name signs, including descriptive and abstract name signs.  We will also discuss how and by whom name signs can be given.  We want you to be able to recognize appropriate and inappropriate names signs, to know how to approach someone who might have an inappropriate name sign, and to know the appropriate way to go about getting your name sign changed if it doesn’t follow ASL rules.  </w:t>
      </w:r>
    </w:p>
    <w:p w14:paraId="76471E5F" w14:textId="40B80454" w:rsidR="00663CFE" w:rsidRPr="00540E21" w:rsidRDefault="00663CFE" w:rsidP="00663CFE">
      <w:pPr>
        <w:pBdr>
          <w:top w:val="single" w:sz="4" w:space="1" w:color="auto"/>
          <w:left w:val="single" w:sz="4" w:space="4" w:color="auto"/>
          <w:bottom w:val="single" w:sz="4" w:space="31" w:color="auto"/>
          <w:right w:val="single" w:sz="4" w:space="4" w:color="auto"/>
        </w:pBdr>
        <w:jc w:val="both"/>
        <w:rPr>
          <w:rFonts w:ascii="Calibri" w:hAnsi="Calibri"/>
          <w:b/>
          <w:i/>
          <w:iCs/>
          <w:sz w:val="21"/>
          <w:szCs w:val="21"/>
          <w:lang w:val="en"/>
        </w:rPr>
      </w:pPr>
    </w:p>
    <w:p w14:paraId="21651202" w14:textId="77777777" w:rsidR="00663CFE" w:rsidRDefault="00663CFE" w:rsidP="00663CFE">
      <w:pPr>
        <w:widowControl w:val="0"/>
      </w:pPr>
    </w:p>
    <w:p w14:paraId="3D7094FE" w14:textId="77777777" w:rsidR="00D67BB7" w:rsidRDefault="00D67BB7" w:rsidP="00D67BB7">
      <w:pPr>
        <w:widowControl w:val="0"/>
      </w:pPr>
    </w:p>
    <w:p w14:paraId="2310ABF1" w14:textId="77777777" w:rsidR="00663CFE" w:rsidRDefault="00A74DA6" w:rsidP="00663CFE">
      <w:pPr>
        <w:pBdr>
          <w:top w:val="single" w:sz="4" w:space="1" w:color="auto"/>
          <w:left w:val="single" w:sz="4" w:space="4" w:color="auto"/>
          <w:bottom w:val="single" w:sz="4" w:space="31" w:color="auto"/>
          <w:right w:val="single" w:sz="4" w:space="4" w:color="auto"/>
        </w:pBdr>
        <w:jc w:val="both"/>
        <w:rPr>
          <w:rFonts w:ascii="Calibri" w:hAnsi="Calibri"/>
          <w:b/>
          <w:bCs/>
          <w:i/>
          <w:sz w:val="21"/>
          <w:szCs w:val="21"/>
        </w:rPr>
      </w:pPr>
      <w:r>
        <w:rPr>
          <w:rFonts w:ascii="Calibri" w:hAnsi="Calibri"/>
          <w:b/>
          <w:bCs/>
          <w:i/>
          <w:sz w:val="21"/>
          <w:szCs w:val="21"/>
        </w:rPr>
        <w:t>Presenter:</w:t>
      </w:r>
      <w:r w:rsidR="005902E5">
        <w:rPr>
          <w:rFonts w:ascii="Calibri" w:hAnsi="Calibri"/>
          <w:b/>
          <w:bCs/>
          <w:i/>
          <w:sz w:val="21"/>
          <w:szCs w:val="21"/>
        </w:rPr>
        <w:t xml:space="preserve"> </w:t>
      </w:r>
    </w:p>
    <w:p w14:paraId="0A2211CC" w14:textId="77777777" w:rsidR="00E50E88" w:rsidRDefault="00E50E88" w:rsidP="00CF6593">
      <w:pPr>
        <w:pBdr>
          <w:top w:val="single" w:sz="4" w:space="1" w:color="auto"/>
          <w:left w:val="single" w:sz="4" w:space="4" w:color="auto"/>
          <w:bottom w:val="single" w:sz="4" w:space="31" w:color="auto"/>
          <w:right w:val="single" w:sz="4" w:space="4" w:color="auto"/>
        </w:pBdr>
        <w:jc w:val="both"/>
        <w:rPr>
          <w:rFonts w:ascii="TimesNewRomanPS" w:hAnsi="TimesNewRomanPS"/>
          <w:b/>
          <w:bCs/>
          <w:i/>
          <w:sz w:val="16"/>
          <w:szCs w:val="16"/>
        </w:rPr>
      </w:pPr>
      <w:r w:rsidRPr="00536F66">
        <w:rPr>
          <w:rFonts w:ascii="TimesNewRomanPS" w:hAnsi="TimesNewRomanPS"/>
          <w:b/>
          <w:bCs/>
          <w:i/>
          <w:sz w:val="16"/>
          <w:szCs w:val="16"/>
        </w:rPr>
        <w:t>Beverly Woodel, MA</w:t>
      </w:r>
      <w:r>
        <w:rPr>
          <w:rFonts w:ascii="TimesNewRomanPS" w:hAnsi="TimesNewRomanPS"/>
          <w:b/>
          <w:bCs/>
          <w:i/>
          <w:sz w:val="16"/>
          <w:szCs w:val="16"/>
        </w:rPr>
        <w:t xml:space="preserve"> </w:t>
      </w:r>
      <w:r w:rsidRPr="00536F66">
        <w:rPr>
          <w:rFonts w:ascii="TimesNewRomanPS" w:hAnsi="TimesNewRomanPS"/>
          <w:b/>
          <w:bCs/>
          <w:i/>
          <w:sz w:val="16"/>
          <w:szCs w:val="16"/>
        </w:rPr>
        <w:t>Faculty, ASL Interpreter Education CPCC</w:t>
      </w:r>
    </w:p>
    <w:p w14:paraId="5811682B" w14:textId="77777777" w:rsidR="00E50E88" w:rsidRDefault="00E50E88" w:rsidP="00CF6593">
      <w:pPr>
        <w:pBdr>
          <w:top w:val="single" w:sz="4" w:space="1" w:color="auto"/>
          <w:left w:val="single" w:sz="4" w:space="4" w:color="auto"/>
          <w:bottom w:val="single" w:sz="4" w:space="31" w:color="auto"/>
          <w:right w:val="single" w:sz="4" w:space="4" w:color="auto"/>
        </w:pBdr>
        <w:jc w:val="both"/>
        <w:rPr>
          <w:i/>
          <w:sz w:val="16"/>
          <w:szCs w:val="16"/>
        </w:rPr>
      </w:pPr>
    </w:p>
    <w:p w14:paraId="2ED62824" w14:textId="77777777" w:rsidR="00E50E88" w:rsidRDefault="00E50E88" w:rsidP="00CF6593">
      <w:pPr>
        <w:pBdr>
          <w:top w:val="single" w:sz="4" w:space="1" w:color="auto"/>
          <w:left w:val="single" w:sz="4" w:space="4" w:color="auto"/>
          <w:bottom w:val="single" w:sz="4" w:space="31" w:color="auto"/>
          <w:right w:val="single" w:sz="4" w:space="4" w:color="auto"/>
        </w:pBdr>
        <w:jc w:val="both"/>
        <w:rPr>
          <w:i/>
          <w:sz w:val="16"/>
          <w:szCs w:val="16"/>
        </w:rPr>
      </w:pPr>
      <w:r w:rsidRPr="00536F66">
        <w:rPr>
          <w:i/>
          <w:sz w:val="16"/>
          <w:szCs w:val="16"/>
        </w:rPr>
        <w:t xml:space="preserve">Teaching undergraduate ASL courses since 2004, Mrs. Woodel is member of the faculty at Central Piedmont Community College in Charlotte, NC, where she teaches American Sign Language courses. She currently holds Provisional Certification through the national American Sign Language Teachers’ Association (ASLTA). In addition to teaching, currently Beverly serves as the Coordinator of the ASL Curriculum Project, a Department effort to upgrade and realign the ASL curriculum with a focus on student learning outcomes. She holds a Master’s Degree from Gallaudet University in Sign Language Teaching and a Bachelor’s Degree from Gallaudet University in Physical Education. </w:t>
      </w:r>
    </w:p>
    <w:p w14:paraId="68CEC3D8" w14:textId="77777777" w:rsidR="00E50E88" w:rsidRDefault="00E50E88" w:rsidP="00CF6593">
      <w:pPr>
        <w:pBdr>
          <w:top w:val="single" w:sz="4" w:space="1" w:color="auto"/>
          <w:left w:val="single" w:sz="4" w:space="4" w:color="auto"/>
          <w:bottom w:val="single" w:sz="4" w:space="31" w:color="auto"/>
          <w:right w:val="single" w:sz="4" w:space="4" w:color="auto"/>
        </w:pBdr>
        <w:jc w:val="both"/>
        <w:rPr>
          <w:i/>
          <w:sz w:val="16"/>
          <w:szCs w:val="16"/>
        </w:rPr>
      </w:pPr>
    </w:p>
    <w:p w14:paraId="5F3C1C58" w14:textId="77777777" w:rsidR="00E50E88" w:rsidRDefault="00E50E88" w:rsidP="00CF6593">
      <w:pPr>
        <w:pBdr>
          <w:top w:val="single" w:sz="4" w:space="1" w:color="auto"/>
          <w:left w:val="single" w:sz="4" w:space="4" w:color="auto"/>
          <w:bottom w:val="single" w:sz="4" w:space="31" w:color="auto"/>
          <w:right w:val="single" w:sz="4" w:space="4" w:color="auto"/>
        </w:pBdr>
        <w:jc w:val="both"/>
        <w:rPr>
          <w:i/>
          <w:sz w:val="16"/>
          <w:szCs w:val="16"/>
        </w:rPr>
      </w:pPr>
      <w:r w:rsidRPr="00536F66">
        <w:rPr>
          <w:i/>
          <w:sz w:val="16"/>
          <w:szCs w:val="16"/>
        </w:rPr>
        <w:t xml:space="preserve">Mrs. Woodel is the current President of the North Carolina American Sign Language Teachers Association (NCASLTA). She also is a member of the Board of the North Carolina School for the Deaf Historical Museum. Since 1996, she has served as a Sign Language Proficiency Interview: ASL (SLPI:ASL) interviewer and evaluator under the NCASLTA. In the past, Beverly served on the Advisory Board of the Western Piedmont Community College Interpreter Education Program. </w:t>
      </w:r>
    </w:p>
    <w:p w14:paraId="201844DF" w14:textId="77777777" w:rsidR="00E50E88" w:rsidRDefault="00E50E88" w:rsidP="00CF6593">
      <w:pPr>
        <w:pBdr>
          <w:top w:val="single" w:sz="4" w:space="1" w:color="auto"/>
          <w:left w:val="single" w:sz="4" w:space="4" w:color="auto"/>
          <w:bottom w:val="single" w:sz="4" w:space="31" w:color="auto"/>
          <w:right w:val="single" w:sz="4" w:space="4" w:color="auto"/>
        </w:pBdr>
        <w:jc w:val="both"/>
        <w:rPr>
          <w:i/>
          <w:sz w:val="16"/>
          <w:szCs w:val="16"/>
        </w:rPr>
      </w:pPr>
    </w:p>
    <w:p w14:paraId="5E16DDE0" w14:textId="77777777" w:rsidR="00E50E88" w:rsidRDefault="00E50E88" w:rsidP="00CF6593">
      <w:pPr>
        <w:pBdr>
          <w:top w:val="single" w:sz="4" w:space="1" w:color="auto"/>
          <w:left w:val="single" w:sz="4" w:space="4" w:color="auto"/>
          <w:bottom w:val="single" w:sz="4" w:space="31" w:color="auto"/>
          <w:right w:val="single" w:sz="4" w:space="4" w:color="auto"/>
        </w:pBdr>
        <w:jc w:val="both"/>
        <w:rPr>
          <w:i/>
          <w:sz w:val="16"/>
          <w:szCs w:val="16"/>
        </w:rPr>
      </w:pPr>
      <w:r w:rsidRPr="00536F66">
        <w:rPr>
          <w:i/>
          <w:sz w:val="16"/>
          <w:szCs w:val="16"/>
        </w:rPr>
        <w:t xml:space="preserve">From a Deaf </w:t>
      </w:r>
      <w:r>
        <w:rPr>
          <w:i/>
          <w:sz w:val="16"/>
          <w:szCs w:val="16"/>
        </w:rPr>
        <w:t xml:space="preserve"> </w:t>
      </w:r>
      <w:r w:rsidRPr="00536F66">
        <w:rPr>
          <w:i/>
          <w:sz w:val="16"/>
          <w:szCs w:val="16"/>
        </w:rPr>
        <w:t xml:space="preserve">family, Mrs. Woodel was raised in Morganton, NC, where she attended North Carolina School for the Deaf (NCSD), as did many generations of her family. She led her NCSD high school basketball team to the Mason Dixon Championship in the Southeastern Regional Tournament and was named Most Valuable Player. In 1986, she went on to represent NCSD at the US National Basketball Championship for the Deaf and was also named Player of Year. </w:t>
      </w:r>
    </w:p>
    <w:p w14:paraId="2E4AC36D" w14:textId="77777777" w:rsidR="00E50E88" w:rsidRDefault="00E50E88" w:rsidP="00CF6593">
      <w:pPr>
        <w:pBdr>
          <w:top w:val="single" w:sz="4" w:space="1" w:color="auto"/>
          <w:left w:val="single" w:sz="4" w:space="4" w:color="auto"/>
          <w:bottom w:val="single" w:sz="4" w:space="31" w:color="auto"/>
          <w:right w:val="single" w:sz="4" w:space="4" w:color="auto"/>
        </w:pBdr>
        <w:jc w:val="both"/>
        <w:rPr>
          <w:i/>
          <w:sz w:val="16"/>
          <w:szCs w:val="16"/>
        </w:rPr>
      </w:pPr>
    </w:p>
    <w:p w14:paraId="0537F967" w14:textId="77777777" w:rsidR="00E50E88" w:rsidRDefault="00E50E88" w:rsidP="00CF6593">
      <w:pPr>
        <w:pBdr>
          <w:top w:val="single" w:sz="4" w:space="1" w:color="auto"/>
          <w:left w:val="single" w:sz="4" w:space="4" w:color="auto"/>
          <w:bottom w:val="single" w:sz="4" w:space="31" w:color="auto"/>
          <w:right w:val="single" w:sz="4" w:space="4" w:color="auto"/>
        </w:pBdr>
        <w:jc w:val="both"/>
        <w:rPr>
          <w:i/>
          <w:sz w:val="16"/>
          <w:szCs w:val="16"/>
        </w:rPr>
      </w:pPr>
      <w:r w:rsidRPr="00536F66">
        <w:rPr>
          <w:i/>
          <w:sz w:val="16"/>
          <w:szCs w:val="16"/>
        </w:rPr>
        <w:t xml:space="preserve">During her leisure time, she enjoys quality time with family, assisting her parents when needed and spending time with her Deaf husband and her two hearing children. When Beverly and her family are not out on the lake enjoying their jet skis or their pontoon boat, Beverly enjoys watching her son’s athletic games, participating in cross-fit training classes and playing softball for the Deaf women’s team. Beverly and her family currently reside in Morganton, NC. </w:t>
      </w:r>
    </w:p>
    <w:p w14:paraId="4F679EDD" w14:textId="77777777" w:rsidR="00E50E88" w:rsidRDefault="00E50E88" w:rsidP="00CF6593">
      <w:pPr>
        <w:pBdr>
          <w:top w:val="single" w:sz="4" w:space="1" w:color="auto"/>
          <w:left w:val="single" w:sz="4" w:space="4" w:color="auto"/>
          <w:bottom w:val="single" w:sz="4" w:space="31" w:color="auto"/>
          <w:right w:val="single" w:sz="4" w:space="4" w:color="auto"/>
        </w:pBdr>
        <w:jc w:val="both"/>
        <w:rPr>
          <w:i/>
          <w:sz w:val="16"/>
          <w:szCs w:val="16"/>
        </w:rPr>
      </w:pPr>
    </w:p>
    <w:p w14:paraId="554651D6" w14:textId="77777777" w:rsidR="00E50E88" w:rsidRDefault="00E50E88" w:rsidP="00CF6593">
      <w:pPr>
        <w:pBdr>
          <w:top w:val="single" w:sz="4" w:space="1" w:color="auto"/>
          <w:left w:val="single" w:sz="4" w:space="4" w:color="auto"/>
          <w:bottom w:val="single" w:sz="4" w:space="31" w:color="auto"/>
          <w:right w:val="single" w:sz="4" w:space="4" w:color="auto"/>
        </w:pBdr>
        <w:jc w:val="both"/>
        <w:rPr>
          <w:i/>
          <w:sz w:val="16"/>
          <w:szCs w:val="16"/>
        </w:rPr>
      </w:pPr>
      <w:r w:rsidRPr="00536F66">
        <w:rPr>
          <w:i/>
          <w:sz w:val="16"/>
          <w:szCs w:val="16"/>
        </w:rPr>
        <w:t xml:space="preserve">Courses Mrs. Woodel teaches include: ASL 111/181 (Beginning ASL 1), ASL 112 (Beginning ASL II), ASL 211 (Intermediate ASL 1), ASL 212 (Intermediate ASL II), ASL 221 (Advanced ASL I), ASL 222 (Advanced ASL II), ASL 253 (Non-Manual Markers), and ASL 112 (Comparative Cultures). </w:t>
      </w:r>
    </w:p>
    <w:p w14:paraId="0BC9344A" w14:textId="77777777" w:rsidR="00663CFE" w:rsidRDefault="00663CFE" w:rsidP="00874DD8">
      <w:pPr>
        <w:widowControl w:val="0"/>
        <w:ind w:left="2347"/>
        <w:rPr>
          <w:rFonts w:ascii="Calibri" w:hAnsi="Calibri"/>
          <w:b/>
          <w:bCs/>
          <w:sz w:val="22"/>
          <w:szCs w:val="22"/>
          <w:lang w:val="en"/>
        </w:rPr>
      </w:pPr>
    </w:p>
    <w:p w14:paraId="40E7B9AC" w14:textId="77777777" w:rsidR="00663CFE" w:rsidRDefault="00663CFE" w:rsidP="00874DD8">
      <w:pPr>
        <w:widowControl w:val="0"/>
        <w:ind w:left="2347"/>
        <w:rPr>
          <w:rFonts w:ascii="Calibri" w:hAnsi="Calibri"/>
          <w:b/>
          <w:bCs/>
          <w:sz w:val="22"/>
          <w:szCs w:val="22"/>
          <w:lang w:val="en"/>
        </w:rPr>
      </w:pPr>
    </w:p>
    <w:p w14:paraId="14CADD92" w14:textId="77777777" w:rsidR="00663CFE" w:rsidRPr="00663CFE" w:rsidRDefault="00663CFE" w:rsidP="00663CFE">
      <w:pPr>
        <w:widowControl w:val="0"/>
        <w:ind w:left="2347"/>
        <w:rPr>
          <w:rFonts w:ascii="Calibri" w:hAnsi="Calibri"/>
          <w:b/>
          <w:bCs/>
          <w:sz w:val="28"/>
          <w:szCs w:val="28"/>
          <w:lang w:val="en"/>
        </w:rPr>
      </w:pPr>
      <w:r>
        <w:rPr>
          <w:rFonts w:ascii="Calibri" w:hAnsi="Calibri"/>
          <w:b/>
          <w:bCs/>
          <w:sz w:val="28"/>
          <w:szCs w:val="28"/>
          <w:lang w:val="en"/>
        </w:rPr>
        <w:t xml:space="preserve">                     </w:t>
      </w:r>
      <w:r w:rsidRPr="00663CFE">
        <w:rPr>
          <w:rFonts w:ascii="Calibri" w:hAnsi="Calibri"/>
          <w:b/>
          <w:bCs/>
          <w:sz w:val="28"/>
          <w:szCs w:val="28"/>
          <w:lang w:val="en"/>
        </w:rPr>
        <w:t>Workshop Details</w:t>
      </w:r>
    </w:p>
    <w:p w14:paraId="45A2D499" w14:textId="1D4EAD0B" w:rsidR="00874DD8" w:rsidRPr="00D82B2A" w:rsidRDefault="00874DD8" w:rsidP="00874DD8">
      <w:pPr>
        <w:widowControl w:val="0"/>
        <w:ind w:left="2347"/>
        <w:rPr>
          <w:rFonts w:ascii="Calibri" w:hAnsi="Calibri"/>
          <w:sz w:val="22"/>
          <w:szCs w:val="22"/>
          <w:lang w:val="en"/>
        </w:rPr>
      </w:pPr>
      <w:r w:rsidRPr="00D82B2A">
        <w:rPr>
          <w:rFonts w:ascii="Calibri" w:hAnsi="Calibri"/>
          <w:b/>
          <w:bCs/>
          <w:sz w:val="22"/>
          <w:szCs w:val="22"/>
          <w:lang w:val="en"/>
        </w:rPr>
        <w:t>When:</w:t>
      </w:r>
      <w:r w:rsidR="00E822A8">
        <w:rPr>
          <w:rFonts w:ascii="Calibri" w:hAnsi="Calibri"/>
          <w:b/>
          <w:bCs/>
          <w:sz w:val="22"/>
          <w:szCs w:val="22"/>
          <w:lang w:val="en"/>
        </w:rPr>
        <w:t xml:space="preserve"> January </w:t>
      </w:r>
      <w:r w:rsidR="00CB211D">
        <w:rPr>
          <w:rFonts w:ascii="Calibri" w:hAnsi="Calibri"/>
          <w:b/>
          <w:bCs/>
          <w:sz w:val="22"/>
          <w:szCs w:val="22"/>
          <w:lang w:val="en"/>
        </w:rPr>
        <w:t>13</w:t>
      </w:r>
      <w:r w:rsidR="00CB211D" w:rsidRPr="00CB211D">
        <w:rPr>
          <w:rFonts w:ascii="Calibri" w:hAnsi="Calibri"/>
          <w:b/>
          <w:bCs/>
          <w:sz w:val="22"/>
          <w:szCs w:val="22"/>
          <w:vertAlign w:val="superscript"/>
          <w:lang w:val="en"/>
        </w:rPr>
        <w:t>th</w:t>
      </w:r>
      <w:r w:rsidR="00CB211D">
        <w:rPr>
          <w:rFonts w:ascii="Calibri" w:hAnsi="Calibri"/>
          <w:b/>
          <w:bCs/>
          <w:sz w:val="22"/>
          <w:szCs w:val="22"/>
          <w:lang w:val="en"/>
        </w:rPr>
        <w:t xml:space="preserve"> </w:t>
      </w:r>
      <w:r w:rsidR="00AA45CD">
        <w:rPr>
          <w:rFonts w:ascii="Calibri" w:hAnsi="Calibri"/>
          <w:b/>
          <w:bCs/>
          <w:sz w:val="22"/>
          <w:szCs w:val="22"/>
          <w:vertAlign w:val="superscript"/>
          <w:lang w:val="en"/>
        </w:rPr>
        <w:t xml:space="preserve"> </w:t>
      </w:r>
      <w:r w:rsidR="00AA45CD">
        <w:rPr>
          <w:rFonts w:ascii="Calibri" w:hAnsi="Calibri"/>
          <w:b/>
          <w:bCs/>
          <w:sz w:val="22"/>
          <w:szCs w:val="22"/>
          <w:lang w:val="en"/>
        </w:rPr>
        <w:t>, 2018</w:t>
      </w:r>
      <w:r w:rsidRPr="00D82B2A">
        <w:rPr>
          <w:rFonts w:ascii="Calibri" w:hAnsi="Calibri"/>
          <w:b/>
          <w:bCs/>
          <w:sz w:val="22"/>
          <w:szCs w:val="22"/>
          <w:lang w:val="en"/>
        </w:rPr>
        <w:t xml:space="preserve">  </w:t>
      </w:r>
      <w:r w:rsidR="005902E5">
        <w:rPr>
          <w:rFonts w:ascii="Calibri" w:hAnsi="Calibri"/>
          <w:b/>
          <w:bCs/>
          <w:sz w:val="22"/>
          <w:szCs w:val="22"/>
          <w:lang w:val="en"/>
        </w:rPr>
        <w:t xml:space="preserve">  </w:t>
      </w:r>
      <w:r w:rsidR="00935B7D">
        <w:rPr>
          <w:rFonts w:ascii="Calibri" w:hAnsi="Calibri"/>
          <w:b/>
          <w:bCs/>
          <w:sz w:val="22"/>
          <w:szCs w:val="22"/>
          <w:lang w:val="en"/>
        </w:rPr>
        <w:t xml:space="preserve">        </w:t>
      </w:r>
    </w:p>
    <w:p w14:paraId="2BEEEFD1" w14:textId="5A8641D7" w:rsidR="00D46ACE" w:rsidRDefault="00874DD8" w:rsidP="00D46ACE">
      <w:pPr>
        <w:widowControl w:val="0"/>
        <w:ind w:left="2340"/>
        <w:rPr>
          <w:rFonts w:ascii="Calibri" w:hAnsi="Calibri"/>
          <w:b/>
          <w:bCs/>
          <w:sz w:val="22"/>
          <w:szCs w:val="22"/>
          <w:lang w:val="en"/>
        </w:rPr>
      </w:pPr>
      <w:r w:rsidRPr="00D82B2A">
        <w:rPr>
          <w:rFonts w:ascii="Calibri" w:hAnsi="Calibri"/>
          <w:b/>
          <w:bCs/>
          <w:sz w:val="22"/>
          <w:szCs w:val="22"/>
          <w:lang w:val="en"/>
        </w:rPr>
        <w:t>Where:</w:t>
      </w:r>
      <w:r w:rsidR="00A0480D">
        <w:rPr>
          <w:rFonts w:ascii="Calibri" w:hAnsi="Calibri"/>
          <w:b/>
          <w:bCs/>
          <w:sz w:val="22"/>
          <w:szCs w:val="22"/>
          <w:lang w:val="en"/>
        </w:rPr>
        <w:t xml:space="preserve"> </w:t>
      </w:r>
      <w:r w:rsidR="00D46ACE">
        <w:rPr>
          <w:rFonts w:ascii="Calibri" w:hAnsi="Calibri"/>
          <w:b/>
          <w:bCs/>
          <w:sz w:val="22"/>
          <w:szCs w:val="22"/>
          <w:lang w:val="en"/>
        </w:rPr>
        <w:t>Charlotte Regional Resource Center</w:t>
      </w:r>
    </w:p>
    <w:p w14:paraId="43EA1247" w14:textId="66344DC3" w:rsidR="00D46ACE" w:rsidRPr="00D46ACE" w:rsidRDefault="00D46ACE" w:rsidP="00D46ACE">
      <w:pPr>
        <w:widowControl w:val="0"/>
        <w:ind w:left="2340"/>
        <w:rPr>
          <w:rFonts w:ascii="Calibri" w:hAnsi="Calibri"/>
          <w:b/>
          <w:bCs/>
          <w:sz w:val="22"/>
          <w:szCs w:val="22"/>
          <w:lang w:val="en"/>
        </w:rPr>
      </w:pPr>
      <w:r>
        <w:rPr>
          <w:rFonts w:ascii="Calibri" w:hAnsi="Calibri"/>
          <w:b/>
          <w:bCs/>
          <w:sz w:val="22"/>
          <w:szCs w:val="22"/>
          <w:lang w:val="en"/>
        </w:rPr>
        <w:t xml:space="preserve">               </w:t>
      </w:r>
      <w:r w:rsidRPr="00A74DA6">
        <w:rPr>
          <w:sz w:val="22"/>
          <w:szCs w:val="22"/>
        </w:rPr>
        <w:t>5501 E</w:t>
      </w:r>
      <w:r>
        <w:rPr>
          <w:sz w:val="22"/>
          <w:szCs w:val="22"/>
        </w:rPr>
        <w:t>xecutive Center Drive, Suite 104</w:t>
      </w:r>
    </w:p>
    <w:p w14:paraId="05CC028A" w14:textId="50892BBD" w:rsidR="00D46ACE" w:rsidRPr="00A74DA6" w:rsidRDefault="00D46ACE" w:rsidP="00D46ACE">
      <w:pPr>
        <w:rPr>
          <w:sz w:val="22"/>
          <w:szCs w:val="22"/>
        </w:rPr>
      </w:pPr>
      <w:r>
        <w:rPr>
          <w:sz w:val="22"/>
          <w:szCs w:val="22"/>
        </w:rPr>
        <w:t xml:space="preserve">                                                        </w:t>
      </w:r>
      <w:r w:rsidRPr="00A74DA6">
        <w:rPr>
          <w:sz w:val="22"/>
          <w:szCs w:val="22"/>
        </w:rPr>
        <w:t>Charlotte, NC 28212</w:t>
      </w:r>
    </w:p>
    <w:p w14:paraId="7E8A2C50" w14:textId="027D2F57" w:rsidR="00D46ACE" w:rsidRPr="00A74DA6" w:rsidRDefault="00D46ACE" w:rsidP="00D46ACE">
      <w:pPr>
        <w:rPr>
          <w:sz w:val="22"/>
          <w:szCs w:val="22"/>
        </w:rPr>
      </w:pPr>
      <w:r>
        <w:rPr>
          <w:sz w:val="22"/>
          <w:szCs w:val="22"/>
        </w:rPr>
        <w:t xml:space="preserve">                                                        </w:t>
      </w:r>
      <w:r w:rsidRPr="00A74DA6">
        <w:rPr>
          <w:sz w:val="22"/>
          <w:szCs w:val="22"/>
        </w:rPr>
        <w:t>Phone: 704-568-8558</w:t>
      </w:r>
    </w:p>
    <w:p w14:paraId="56FFB486" w14:textId="39163FDF" w:rsidR="00874DD8" w:rsidRPr="00D82B2A" w:rsidRDefault="00D46ACE" w:rsidP="00D46ACE">
      <w:pPr>
        <w:widowControl w:val="0"/>
        <w:ind w:left="2340"/>
        <w:rPr>
          <w:rFonts w:ascii="Calibri" w:hAnsi="Calibri"/>
          <w:sz w:val="22"/>
          <w:szCs w:val="22"/>
          <w:lang w:val="en"/>
        </w:rPr>
      </w:pPr>
      <w:r>
        <w:rPr>
          <w:rFonts w:ascii="Calibri" w:hAnsi="Calibri"/>
          <w:b/>
          <w:bCs/>
          <w:sz w:val="22"/>
          <w:szCs w:val="22"/>
          <w:lang w:val="en"/>
        </w:rPr>
        <w:t>Time: 9am-11am</w:t>
      </w:r>
      <w:r w:rsidR="00874DD8" w:rsidRPr="00D82B2A">
        <w:rPr>
          <w:rFonts w:ascii="Calibri" w:hAnsi="Calibri"/>
          <w:b/>
          <w:bCs/>
          <w:sz w:val="22"/>
          <w:szCs w:val="22"/>
          <w:lang w:val="en"/>
        </w:rPr>
        <w:tab/>
      </w:r>
    </w:p>
    <w:p w14:paraId="3F27268E" w14:textId="10A2730E" w:rsidR="00A74DA6" w:rsidRPr="00A74DA6" w:rsidRDefault="00A74DA6" w:rsidP="00A74DA6">
      <w:pPr>
        <w:rPr>
          <w:sz w:val="22"/>
          <w:szCs w:val="22"/>
        </w:rPr>
      </w:pPr>
      <w:r>
        <w:rPr>
          <w:rFonts w:ascii="Calibri" w:hAnsi="Calibri"/>
          <w:b/>
          <w:bCs/>
          <w:sz w:val="22"/>
          <w:szCs w:val="22"/>
          <w:lang w:val="en"/>
        </w:rPr>
        <w:t xml:space="preserve">                                               </w:t>
      </w:r>
      <w:r w:rsidR="00D46ACE">
        <w:rPr>
          <w:rFonts w:ascii="Calibri" w:hAnsi="Calibri"/>
          <w:b/>
          <w:bCs/>
          <w:sz w:val="22"/>
          <w:szCs w:val="22"/>
          <w:lang w:val="en"/>
        </w:rPr>
        <w:t>Cost:</w:t>
      </w:r>
      <w:r w:rsidR="00607924">
        <w:rPr>
          <w:rFonts w:ascii="Calibri" w:hAnsi="Calibri"/>
          <w:b/>
          <w:bCs/>
          <w:sz w:val="22"/>
          <w:szCs w:val="22"/>
          <w:lang w:val="en"/>
        </w:rPr>
        <w:t xml:space="preserve"> $20.00</w:t>
      </w:r>
      <w:r w:rsidR="00D46ACE">
        <w:rPr>
          <w:rFonts w:ascii="Calibri" w:hAnsi="Calibri"/>
          <w:b/>
          <w:bCs/>
          <w:sz w:val="22"/>
          <w:szCs w:val="22"/>
          <w:lang w:val="en"/>
        </w:rPr>
        <w:t xml:space="preserve"> </w:t>
      </w:r>
      <w:r w:rsidRPr="00A74DA6">
        <w:rPr>
          <w:color w:val="FF0000"/>
          <w:sz w:val="22"/>
          <w:szCs w:val="22"/>
        </w:rPr>
        <w:t xml:space="preserve">                                              </w:t>
      </w:r>
      <w:r>
        <w:rPr>
          <w:color w:val="FF0000"/>
          <w:sz w:val="22"/>
          <w:szCs w:val="22"/>
        </w:rPr>
        <w:t xml:space="preserve">     </w:t>
      </w:r>
    </w:p>
    <w:p w14:paraId="5BFEDE57" w14:textId="38104944" w:rsidR="00A74DA6" w:rsidRPr="00A74DA6" w:rsidRDefault="00A74DA6" w:rsidP="00A74DA6">
      <w:pPr>
        <w:rPr>
          <w:sz w:val="22"/>
          <w:szCs w:val="22"/>
        </w:rPr>
      </w:pPr>
      <w:r w:rsidRPr="00A74DA6">
        <w:rPr>
          <w:sz w:val="22"/>
          <w:szCs w:val="22"/>
        </w:rPr>
        <w:t xml:space="preserve">                                              </w:t>
      </w:r>
      <w:r w:rsidR="001C4D16">
        <w:rPr>
          <w:sz w:val="22"/>
          <w:szCs w:val="22"/>
        </w:rPr>
        <w:t xml:space="preserve">     </w:t>
      </w:r>
    </w:p>
    <w:p w14:paraId="5BA497C1" w14:textId="77777777" w:rsidR="00874DD8" w:rsidRDefault="00874DD8" w:rsidP="00874DD8">
      <w:pPr>
        <w:widowControl w:val="0"/>
        <w:ind w:left="3600" w:hanging="1253"/>
        <w:rPr>
          <w:rFonts w:ascii="Calibri" w:hAnsi="Calibri"/>
          <w:bCs/>
          <w:sz w:val="22"/>
          <w:szCs w:val="22"/>
          <w:lang w:val="en"/>
        </w:rPr>
      </w:pPr>
      <w:r w:rsidRPr="00D82B2A">
        <w:rPr>
          <w:rFonts w:ascii="Calibri" w:hAnsi="Calibri"/>
          <w:bCs/>
          <w:sz w:val="22"/>
          <w:szCs w:val="22"/>
          <w:lang w:val="en"/>
        </w:rPr>
        <w:tab/>
      </w:r>
    </w:p>
    <w:p w14:paraId="545EB362" w14:textId="735DCEBC" w:rsidR="00874DD8" w:rsidRDefault="00874DD8" w:rsidP="001C4D16">
      <w:pPr>
        <w:widowControl w:val="0"/>
        <w:rPr>
          <w:rFonts w:ascii="Calibri" w:hAnsi="Calibri"/>
          <w:bCs/>
          <w:sz w:val="22"/>
          <w:szCs w:val="22"/>
          <w:lang w:val="en"/>
        </w:rPr>
      </w:pPr>
    </w:p>
    <w:p w14:paraId="5014A27F" w14:textId="77777777" w:rsidR="00874DD8" w:rsidRDefault="00874DD8" w:rsidP="00874DD8">
      <w:pPr>
        <w:widowControl w:val="0"/>
        <w:rPr>
          <w:rFonts w:ascii="Calibri" w:hAnsi="Calibri"/>
          <w:bCs/>
          <w:sz w:val="22"/>
          <w:szCs w:val="22"/>
          <w:lang w:val="en"/>
        </w:rPr>
      </w:pPr>
    </w:p>
    <w:p w14:paraId="42AAD18E" w14:textId="79503B2D" w:rsidR="00874DD8" w:rsidRPr="007C3C22" w:rsidRDefault="00874DD8" w:rsidP="00874DD8">
      <w:pPr>
        <w:widowControl w:val="0"/>
        <w:jc w:val="both"/>
        <w:rPr>
          <w:rFonts w:ascii="Century Gothic" w:hAnsi="Century Gothic"/>
          <w:b/>
          <w:sz w:val="19"/>
          <w:szCs w:val="19"/>
          <w:lang w:val="en"/>
        </w:rPr>
      </w:pPr>
      <w:r>
        <w:rPr>
          <w:rFonts w:ascii="Century Gothic" w:hAnsi="Century Gothic"/>
          <w:b/>
          <w:bCs/>
          <w:sz w:val="19"/>
          <w:szCs w:val="19"/>
          <w:lang w:val="en"/>
        </w:rPr>
        <w:t>Language of Presentation:</w:t>
      </w:r>
      <w:r>
        <w:rPr>
          <w:rFonts w:ascii="Century Gothic" w:hAnsi="Century Gothic"/>
          <w:sz w:val="19"/>
          <w:szCs w:val="19"/>
          <w:lang w:val="en"/>
        </w:rPr>
        <w:t xml:space="preserve">  </w:t>
      </w:r>
      <w:r w:rsidR="007C3C22">
        <w:rPr>
          <w:rFonts w:ascii="Century Gothic" w:hAnsi="Century Gothic"/>
          <w:b/>
          <w:sz w:val="19"/>
          <w:szCs w:val="19"/>
          <w:lang w:val="en"/>
        </w:rPr>
        <w:t>American Sign Language</w:t>
      </w:r>
    </w:p>
    <w:p w14:paraId="2E36123F" w14:textId="77777777" w:rsidR="00874DD8" w:rsidRDefault="00874DD8" w:rsidP="00874DD8">
      <w:pPr>
        <w:widowControl w:val="0"/>
        <w:rPr>
          <w:sz w:val="20"/>
          <w:szCs w:val="20"/>
          <w:lang w:val="en"/>
        </w:rPr>
      </w:pPr>
    </w:p>
    <w:p w14:paraId="6B66D6AC" w14:textId="58649937" w:rsidR="00874DD8" w:rsidRDefault="00874DD8" w:rsidP="00874DD8">
      <w:pPr>
        <w:pStyle w:val="Footer"/>
        <w:jc w:val="both"/>
        <w:rPr>
          <w:rFonts w:ascii="Century Gothic" w:hAnsi="Century Gothic"/>
          <w:sz w:val="19"/>
          <w:szCs w:val="19"/>
          <w:lang w:val="en"/>
        </w:rPr>
      </w:pPr>
      <w:r>
        <w:rPr>
          <w:rFonts w:ascii="Century Gothic" w:hAnsi="Century Gothic"/>
          <w:b/>
          <w:bCs/>
          <w:sz w:val="19"/>
          <w:szCs w:val="19"/>
          <w:lang w:val="en"/>
        </w:rPr>
        <w:lastRenderedPageBreak/>
        <w:t>Refund and Cancellation Policy:</w:t>
      </w:r>
      <w:r>
        <w:rPr>
          <w:rFonts w:ascii="Century Gothic" w:hAnsi="Century Gothic"/>
          <w:sz w:val="19"/>
          <w:szCs w:val="19"/>
          <w:lang w:val="en"/>
        </w:rPr>
        <w:t xml:space="preserve">  All refund requests </w:t>
      </w:r>
      <w:r>
        <w:rPr>
          <w:rFonts w:ascii="Century Gothic" w:hAnsi="Century Gothic"/>
          <w:b/>
          <w:bCs/>
          <w:sz w:val="19"/>
          <w:szCs w:val="19"/>
          <w:lang w:val="en"/>
        </w:rPr>
        <w:t>must</w:t>
      </w:r>
      <w:r>
        <w:rPr>
          <w:rFonts w:ascii="Century Gothic" w:hAnsi="Century Gothic"/>
          <w:sz w:val="19"/>
          <w:szCs w:val="19"/>
          <w:lang w:val="en"/>
        </w:rPr>
        <w:t xml:space="preserve"> be in writing, the requests shou</w:t>
      </w:r>
      <w:r w:rsidR="001C1AD0">
        <w:rPr>
          <w:rFonts w:ascii="Century Gothic" w:hAnsi="Century Gothic"/>
          <w:sz w:val="19"/>
          <w:szCs w:val="19"/>
          <w:lang w:val="en"/>
        </w:rPr>
        <w:t xml:space="preserve">ld be faxed or emailed to Rachel Skipper; 704-746-7108 or </w:t>
      </w:r>
      <w:r w:rsidR="001C1AD0">
        <w:t xml:space="preserve">Rachel.d.skipper@gmail.com     </w:t>
      </w:r>
      <w:r>
        <w:rPr>
          <w:rFonts w:ascii="Century Gothic" w:hAnsi="Century Gothic"/>
          <w:sz w:val="19"/>
          <w:szCs w:val="19"/>
          <w:lang w:val="en"/>
        </w:rPr>
        <w:t>:.  A 10% administration fee and food costs will be assessed on ALL refunds.  No refunds, except for medical emergen</w:t>
      </w:r>
      <w:r w:rsidR="001C1AD0">
        <w:rPr>
          <w:rFonts w:ascii="Century Gothic" w:hAnsi="Century Gothic"/>
          <w:sz w:val="19"/>
          <w:szCs w:val="19"/>
          <w:lang w:val="en"/>
        </w:rPr>
        <w:t>cies, will be issued past 1/13/18</w:t>
      </w:r>
      <w:r>
        <w:rPr>
          <w:rFonts w:ascii="Century Gothic" w:hAnsi="Century Gothic"/>
          <w:sz w:val="19"/>
          <w:szCs w:val="19"/>
          <w:lang w:val="en"/>
        </w:rPr>
        <w:t xml:space="preserve">. </w:t>
      </w:r>
    </w:p>
    <w:p w14:paraId="634671E1" w14:textId="77777777" w:rsidR="004F54E8" w:rsidRDefault="004F54E8" w:rsidP="00874DD8">
      <w:pPr>
        <w:pStyle w:val="Footer"/>
        <w:jc w:val="both"/>
        <w:rPr>
          <w:rFonts w:ascii="Century Gothic" w:hAnsi="Century Gothic"/>
          <w:sz w:val="19"/>
          <w:szCs w:val="19"/>
          <w:lang w:val="en"/>
        </w:rPr>
      </w:pPr>
    </w:p>
    <w:p w14:paraId="208BA613" w14:textId="77777777" w:rsidR="004F54E8" w:rsidRDefault="004F54E8" w:rsidP="00874DD8">
      <w:pPr>
        <w:pStyle w:val="Footer"/>
        <w:jc w:val="both"/>
        <w:rPr>
          <w:rFonts w:ascii="Century Gothic" w:hAnsi="Century Gothic" w:cs="Arial"/>
          <w:bCs/>
          <w:iCs/>
          <w:sz w:val="19"/>
          <w:szCs w:val="19"/>
        </w:rPr>
      </w:pPr>
      <w:r w:rsidRPr="004F54E8">
        <w:rPr>
          <w:rFonts w:ascii="Century Gothic" w:hAnsi="Century Gothic" w:cs="Arial"/>
          <w:bCs/>
          <w:iCs/>
          <w:sz w:val="19"/>
          <w:szCs w:val="19"/>
        </w:rPr>
        <w:t>NCRID is providing this workshop as an opportunity for safe, respectful learning and will not permit harassment, discrimination or horizontal violence based on another's comments, questions, schema, race, color, religion, gender, gender expression, age, national origin, disability, marital status, sexual orientation or any other protected class.</w:t>
      </w:r>
    </w:p>
    <w:p w14:paraId="286ED882" w14:textId="77777777" w:rsidR="004F54E8" w:rsidRPr="004F54E8" w:rsidRDefault="004F54E8" w:rsidP="00874DD8">
      <w:pPr>
        <w:pStyle w:val="Footer"/>
        <w:jc w:val="both"/>
        <w:rPr>
          <w:rFonts w:ascii="Century Gothic" w:hAnsi="Century Gothic"/>
          <w:sz w:val="19"/>
          <w:szCs w:val="19"/>
          <w:lang w:val="en"/>
        </w:rPr>
      </w:pPr>
    </w:p>
    <w:p w14:paraId="3F74B025" w14:textId="77777777" w:rsidR="00874DD8" w:rsidRDefault="00874DD8" w:rsidP="00874DD8">
      <w:pPr>
        <w:pStyle w:val="Footer"/>
        <w:jc w:val="center"/>
        <w:rPr>
          <w:rFonts w:ascii="Century Gothic" w:hAnsi="Century Gothic"/>
          <w:b/>
          <w:bCs/>
          <w:i/>
          <w:iCs/>
          <w:sz w:val="19"/>
          <w:szCs w:val="19"/>
          <w:lang w:val="en"/>
        </w:rPr>
      </w:pPr>
      <w:r>
        <w:rPr>
          <w:rFonts w:ascii="Century Gothic" w:hAnsi="Century Gothic"/>
          <w:b/>
          <w:bCs/>
          <w:i/>
          <w:iCs/>
          <w:sz w:val="19"/>
          <w:szCs w:val="19"/>
          <w:lang w:val="en"/>
        </w:rPr>
        <w:t xml:space="preserve">(NCRID reserves the right to cancel within 30 days of the program, </w:t>
      </w:r>
    </w:p>
    <w:p w14:paraId="7A9648C4" w14:textId="77777777" w:rsidR="00874DD8" w:rsidRDefault="00874DD8" w:rsidP="00874DD8">
      <w:pPr>
        <w:pStyle w:val="Footer"/>
        <w:jc w:val="center"/>
        <w:rPr>
          <w:rFonts w:ascii="Century Gothic" w:hAnsi="Century Gothic"/>
          <w:b/>
          <w:bCs/>
          <w:i/>
          <w:iCs/>
          <w:sz w:val="19"/>
          <w:szCs w:val="19"/>
          <w:lang w:val="en"/>
        </w:rPr>
      </w:pPr>
      <w:r>
        <w:rPr>
          <w:rFonts w:ascii="Century Gothic" w:hAnsi="Century Gothic"/>
          <w:b/>
          <w:bCs/>
          <w:i/>
          <w:iCs/>
          <w:sz w:val="19"/>
          <w:szCs w:val="19"/>
          <w:lang w:val="en"/>
        </w:rPr>
        <w:t>with a full refund to participants, due to low enrollment.</w:t>
      </w:r>
      <w:r w:rsidR="004F54E8">
        <w:rPr>
          <w:rFonts w:ascii="Century Gothic" w:hAnsi="Century Gothic"/>
          <w:b/>
          <w:bCs/>
          <w:i/>
          <w:iCs/>
          <w:sz w:val="19"/>
          <w:szCs w:val="19"/>
          <w:lang w:val="en"/>
        </w:rPr>
        <w:t>)</w:t>
      </w:r>
    </w:p>
    <w:p w14:paraId="7272726C" w14:textId="77777777" w:rsidR="00874DD8" w:rsidRDefault="00874DD8" w:rsidP="00874DD8">
      <w:pPr>
        <w:widowControl w:val="0"/>
        <w:rPr>
          <w:sz w:val="20"/>
          <w:szCs w:val="20"/>
          <w:lang w:val="en"/>
        </w:rPr>
      </w:pPr>
    </w:p>
    <w:p w14:paraId="2B9C96BE" w14:textId="3118F22C" w:rsidR="00874DD8" w:rsidRDefault="00874DD8" w:rsidP="00874DD8">
      <w:pPr>
        <w:pStyle w:val="BodyTextIndent"/>
        <w:spacing w:after="0"/>
        <w:ind w:left="0"/>
        <w:jc w:val="both"/>
        <w:rPr>
          <w:rFonts w:ascii="Myriad Pro" w:hAnsi="Myriad Pro"/>
          <w:sz w:val="18"/>
          <w:szCs w:val="18"/>
          <w:lang w:val="en"/>
        </w:rPr>
      </w:pPr>
      <w:r>
        <w:rPr>
          <w:rFonts w:ascii="Century Gothic" w:hAnsi="Century Gothic"/>
          <w:sz w:val="16"/>
          <w:szCs w:val="16"/>
          <w:lang w:val="en"/>
        </w:rPr>
        <w:t xml:space="preserve">NCRID is an Approved RID CMP Sponsor for Continuing Education Activities.  This </w:t>
      </w:r>
      <w:r w:rsidR="001F4D41">
        <w:rPr>
          <w:rFonts w:ascii="Century Gothic" w:hAnsi="Century Gothic"/>
          <w:sz w:val="16"/>
          <w:szCs w:val="16"/>
          <w:u w:val="single"/>
          <w:lang w:val="en"/>
        </w:rPr>
        <w:t xml:space="preserve">PS </w:t>
      </w:r>
      <w:r>
        <w:rPr>
          <w:rFonts w:ascii="Century Gothic" w:hAnsi="Century Gothic"/>
          <w:sz w:val="16"/>
          <w:szCs w:val="16"/>
          <w:lang w:val="en"/>
        </w:rPr>
        <w:t xml:space="preserve">Studies program is offered for </w:t>
      </w:r>
      <w:r w:rsidR="00266A84">
        <w:rPr>
          <w:rFonts w:ascii="Century Gothic" w:hAnsi="Century Gothic"/>
          <w:sz w:val="16"/>
          <w:szCs w:val="16"/>
          <w:u w:val="single"/>
          <w:lang w:val="en"/>
        </w:rPr>
        <w:t>.2 PS</w:t>
      </w:r>
      <w:r w:rsidR="00487743">
        <w:rPr>
          <w:rFonts w:ascii="Century Gothic" w:hAnsi="Century Gothic"/>
          <w:sz w:val="16"/>
          <w:szCs w:val="16"/>
          <w:lang w:val="en"/>
        </w:rPr>
        <w:t xml:space="preserve"> </w:t>
      </w:r>
      <w:r>
        <w:rPr>
          <w:rFonts w:ascii="Century Gothic" w:hAnsi="Century Gothic"/>
          <w:sz w:val="16"/>
          <w:szCs w:val="16"/>
          <w:lang w:val="en"/>
        </w:rPr>
        <w:t xml:space="preserve">CEUs at the selected Content Knowledge Level:      </w:t>
      </w:r>
      <w:r w:rsidRPr="00E91365">
        <w:rPr>
          <w:rFonts w:ascii="Wingdings" w:hAnsi="Wingdings"/>
          <w:sz w:val="18"/>
          <w:szCs w:val="18"/>
          <w:lang w:val="en"/>
        </w:rPr>
        <w:t></w:t>
      </w:r>
      <w:r w:rsidRPr="005902E5">
        <w:rPr>
          <w:rFonts w:ascii="Myriad Pro" w:hAnsi="Myriad Pro"/>
          <w:b/>
          <w:sz w:val="18"/>
          <w:szCs w:val="18"/>
          <w:lang w:val="en"/>
        </w:rPr>
        <w:t xml:space="preserve"> </w:t>
      </w:r>
      <w:r w:rsidRPr="00935B7D">
        <w:rPr>
          <w:rFonts w:ascii="Century Gothic" w:hAnsi="Century Gothic"/>
          <w:sz w:val="18"/>
          <w:szCs w:val="18"/>
          <w:lang w:val="en"/>
        </w:rPr>
        <w:t>Little/None</w:t>
      </w:r>
      <w:r w:rsidRPr="005902E5">
        <w:rPr>
          <w:rFonts w:ascii="Myriad Pro" w:hAnsi="Myriad Pro"/>
          <w:sz w:val="18"/>
          <w:szCs w:val="18"/>
          <w:lang w:val="en"/>
        </w:rPr>
        <w:tab/>
      </w:r>
      <w:r w:rsidRPr="00E91365">
        <w:rPr>
          <w:rFonts w:ascii="Wingdings" w:hAnsi="Wingdings"/>
          <w:sz w:val="18"/>
          <w:szCs w:val="18"/>
          <w:highlight w:val="yellow"/>
          <w:lang w:val="en"/>
        </w:rPr>
        <w:t></w:t>
      </w:r>
      <w:r w:rsidRPr="005902E5">
        <w:rPr>
          <w:rFonts w:ascii="Myriad Pro" w:hAnsi="Myriad Pro"/>
          <w:sz w:val="18"/>
          <w:szCs w:val="18"/>
          <w:lang w:val="en"/>
        </w:rPr>
        <w:t xml:space="preserve"> </w:t>
      </w:r>
      <w:r w:rsidRPr="005902E5">
        <w:rPr>
          <w:rFonts w:ascii="Century Gothic" w:hAnsi="Century Gothic"/>
          <w:sz w:val="18"/>
          <w:szCs w:val="18"/>
          <w:lang w:val="en"/>
        </w:rPr>
        <w:t>Some</w:t>
      </w:r>
      <w:r w:rsidRPr="0068366A">
        <w:rPr>
          <w:rFonts w:ascii="Myriad Pro" w:hAnsi="Myriad Pro"/>
          <w:b/>
          <w:sz w:val="18"/>
          <w:szCs w:val="18"/>
          <w:lang w:val="en"/>
        </w:rPr>
        <w:tab/>
      </w:r>
      <w:r>
        <w:rPr>
          <w:rFonts w:ascii="Myriad Pro" w:hAnsi="Myriad Pro"/>
          <w:sz w:val="18"/>
          <w:szCs w:val="18"/>
          <w:lang w:val="en"/>
        </w:rPr>
        <w:t xml:space="preserve">      </w:t>
      </w:r>
      <w:r>
        <w:rPr>
          <w:rFonts w:ascii="Wingdings" w:hAnsi="Wingdings"/>
          <w:sz w:val="18"/>
          <w:szCs w:val="18"/>
          <w:lang w:val="en"/>
        </w:rPr>
        <w:t></w:t>
      </w:r>
      <w:r>
        <w:rPr>
          <w:rFonts w:ascii="Myriad Pro" w:hAnsi="Myriad Pro"/>
          <w:sz w:val="18"/>
          <w:szCs w:val="18"/>
          <w:lang w:val="en"/>
        </w:rPr>
        <w:t xml:space="preserve"> </w:t>
      </w:r>
      <w:r>
        <w:rPr>
          <w:rFonts w:ascii="Century Gothic" w:hAnsi="Century Gothic"/>
          <w:sz w:val="18"/>
          <w:szCs w:val="18"/>
          <w:lang w:val="en"/>
        </w:rPr>
        <w:t>Extensive</w:t>
      </w:r>
      <w:r>
        <w:rPr>
          <w:rFonts w:ascii="Myriad Pro" w:hAnsi="Myriad Pro"/>
          <w:sz w:val="18"/>
          <w:szCs w:val="18"/>
          <w:lang w:val="en"/>
        </w:rPr>
        <w:tab/>
      </w:r>
      <w:r>
        <w:rPr>
          <w:rFonts w:ascii="Wingdings" w:hAnsi="Wingdings"/>
          <w:sz w:val="18"/>
          <w:szCs w:val="18"/>
          <w:lang w:val="en"/>
        </w:rPr>
        <w:t></w:t>
      </w:r>
      <w:r>
        <w:rPr>
          <w:rFonts w:ascii="Myriad Pro" w:hAnsi="Myriad Pro"/>
          <w:sz w:val="18"/>
          <w:szCs w:val="18"/>
          <w:lang w:val="en"/>
        </w:rPr>
        <w:t xml:space="preserve"> </w:t>
      </w:r>
      <w:r>
        <w:rPr>
          <w:rFonts w:ascii="Century Gothic" w:hAnsi="Century Gothic"/>
          <w:sz w:val="18"/>
          <w:szCs w:val="18"/>
          <w:lang w:val="en"/>
        </w:rPr>
        <w:t>Teaching</w:t>
      </w:r>
    </w:p>
    <w:p w14:paraId="314FB417" w14:textId="77777777" w:rsidR="00874DD8" w:rsidRDefault="00874DD8" w:rsidP="00874DD8">
      <w:pPr>
        <w:widowControl w:val="0"/>
        <w:rPr>
          <w:sz w:val="20"/>
          <w:szCs w:val="20"/>
          <w:lang w:val="en"/>
        </w:rPr>
      </w:pPr>
    </w:p>
    <w:p w14:paraId="59BCB19E" w14:textId="77777777" w:rsidR="00874DD8" w:rsidRPr="00B9472C" w:rsidRDefault="00874DD8" w:rsidP="00874DD8">
      <w:pPr>
        <w:widowControl w:val="0"/>
        <w:ind w:left="2340"/>
        <w:rPr>
          <w:rFonts w:ascii="Calibri" w:hAnsi="Calibri"/>
          <w:bCs/>
          <w:sz w:val="16"/>
          <w:szCs w:val="16"/>
          <w:lang w:val="en"/>
        </w:rPr>
      </w:pPr>
    </w:p>
    <w:tbl>
      <w:tblPr>
        <w:tblW w:w="10887" w:type="dxa"/>
        <w:tblCellMar>
          <w:left w:w="0" w:type="dxa"/>
          <w:right w:w="0" w:type="dxa"/>
        </w:tblCellMar>
        <w:tblLook w:val="0000" w:firstRow="0" w:lastRow="0" w:firstColumn="0" w:lastColumn="0" w:noHBand="0" w:noVBand="0"/>
      </w:tblPr>
      <w:tblGrid>
        <w:gridCol w:w="5098"/>
        <w:gridCol w:w="561"/>
        <w:gridCol w:w="2360"/>
        <w:gridCol w:w="1186"/>
        <w:gridCol w:w="1682"/>
      </w:tblGrid>
      <w:tr w:rsidR="00874DD8" w:rsidRPr="00CC205F" w14:paraId="3797AA0E" w14:textId="77777777" w:rsidTr="00771F2B">
        <w:trPr>
          <w:trHeight w:val="424"/>
        </w:trPr>
        <w:tc>
          <w:tcPr>
            <w:tcW w:w="10887" w:type="dxa"/>
            <w:gridSpan w:val="5"/>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6F6DD61" w14:textId="77777777" w:rsidR="00874DD8" w:rsidRPr="00CC205F" w:rsidRDefault="00874DD8" w:rsidP="00771F2B">
            <w:pPr>
              <w:widowControl w:val="0"/>
              <w:rPr>
                <w:rFonts w:ascii="Calibri" w:hAnsi="Calibri"/>
                <w:color w:val="000000"/>
                <w:kern w:val="28"/>
                <w:sz w:val="19"/>
                <w:szCs w:val="19"/>
                <w:lang w:val="en"/>
              </w:rPr>
            </w:pPr>
            <w:r w:rsidRPr="00CC205F">
              <w:rPr>
                <w:rFonts w:ascii="Calibri" w:hAnsi="Calibri"/>
                <w:sz w:val="19"/>
                <w:szCs w:val="19"/>
                <w:lang w:val="en"/>
              </w:rPr>
              <w:t xml:space="preserve">Name:   </w:t>
            </w:r>
          </w:p>
        </w:tc>
      </w:tr>
      <w:tr w:rsidR="00874DD8" w:rsidRPr="00CC205F" w14:paraId="1DF3E50C" w14:textId="77777777" w:rsidTr="00771F2B">
        <w:trPr>
          <w:trHeight w:val="418"/>
        </w:trPr>
        <w:tc>
          <w:tcPr>
            <w:tcW w:w="5659"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063B06E" w14:textId="77777777" w:rsidR="00874DD8" w:rsidRPr="00CC205F" w:rsidRDefault="00874DD8" w:rsidP="00771F2B">
            <w:pPr>
              <w:widowControl w:val="0"/>
              <w:rPr>
                <w:rFonts w:ascii="Calibri" w:hAnsi="Calibri"/>
                <w:color w:val="000000"/>
                <w:kern w:val="28"/>
                <w:sz w:val="19"/>
                <w:szCs w:val="19"/>
                <w:lang w:val="en"/>
              </w:rPr>
            </w:pPr>
            <w:r>
              <w:rPr>
                <w:rFonts w:ascii="Calibri" w:hAnsi="Calibri"/>
                <w:sz w:val="19"/>
                <w:szCs w:val="19"/>
                <w:lang w:val="en"/>
              </w:rPr>
              <w:t xml:space="preserve">Address: </w:t>
            </w:r>
          </w:p>
        </w:tc>
        <w:tc>
          <w:tcPr>
            <w:tcW w:w="236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B744188" w14:textId="77777777" w:rsidR="00874DD8" w:rsidRPr="00CC205F" w:rsidRDefault="00874DD8" w:rsidP="00771F2B">
            <w:pPr>
              <w:widowControl w:val="0"/>
              <w:rPr>
                <w:rFonts w:ascii="Calibri" w:hAnsi="Calibri"/>
                <w:color w:val="000000"/>
                <w:kern w:val="28"/>
                <w:sz w:val="19"/>
                <w:szCs w:val="19"/>
                <w:lang w:val="en"/>
              </w:rPr>
            </w:pPr>
            <w:r w:rsidRPr="00CC205F">
              <w:rPr>
                <w:rFonts w:ascii="Calibri" w:hAnsi="Calibri"/>
                <w:sz w:val="19"/>
                <w:szCs w:val="19"/>
                <w:lang w:val="en"/>
              </w:rPr>
              <w:t>City</w:t>
            </w:r>
            <w:r>
              <w:rPr>
                <w:rFonts w:ascii="Calibri" w:hAnsi="Calibri"/>
                <w:sz w:val="19"/>
                <w:szCs w:val="19"/>
                <w:lang w:val="en"/>
              </w:rPr>
              <w:t>:</w:t>
            </w:r>
          </w:p>
        </w:tc>
        <w:tc>
          <w:tcPr>
            <w:tcW w:w="118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602C284" w14:textId="77777777" w:rsidR="00874DD8" w:rsidRPr="00CC205F" w:rsidRDefault="00874DD8" w:rsidP="00771F2B">
            <w:pPr>
              <w:widowControl w:val="0"/>
              <w:rPr>
                <w:rFonts w:ascii="Calibri" w:hAnsi="Calibri"/>
                <w:color w:val="000000"/>
                <w:kern w:val="28"/>
                <w:sz w:val="19"/>
                <w:szCs w:val="19"/>
                <w:lang w:val="en"/>
              </w:rPr>
            </w:pPr>
            <w:r w:rsidRPr="00CC205F">
              <w:rPr>
                <w:rFonts w:ascii="Calibri" w:hAnsi="Calibri"/>
                <w:sz w:val="19"/>
                <w:szCs w:val="19"/>
                <w:lang w:val="en"/>
              </w:rPr>
              <w:t>State:</w:t>
            </w:r>
            <w:r>
              <w:rPr>
                <w:rFonts w:ascii="Calibri" w:hAnsi="Calibri"/>
                <w:sz w:val="19"/>
                <w:szCs w:val="19"/>
                <w:lang w:val="en"/>
              </w:rPr>
              <w:t xml:space="preserve"> </w:t>
            </w:r>
          </w:p>
        </w:tc>
        <w:tc>
          <w:tcPr>
            <w:tcW w:w="168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2ED2010" w14:textId="77777777" w:rsidR="00874DD8" w:rsidRPr="00CC205F" w:rsidRDefault="00874DD8" w:rsidP="00771F2B">
            <w:pPr>
              <w:widowControl w:val="0"/>
              <w:rPr>
                <w:rFonts w:ascii="Calibri" w:hAnsi="Calibri"/>
                <w:color w:val="000000"/>
                <w:kern w:val="28"/>
                <w:sz w:val="19"/>
                <w:szCs w:val="19"/>
                <w:lang w:val="en"/>
              </w:rPr>
            </w:pPr>
            <w:r w:rsidRPr="00CC205F">
              <w:rPr>
                <w:rFonts w:ascii="Calibri" w:hAnsi="Calibri"/>
                <w:sz w:val="19"/>
                <w:szCs w:val="19"/>
                <w:lang w:val="en"/>
              </w:rPr>
              <w:t>Zip:</w:t>
            </w:r>
            <w:r>
              <w:rPr>
                <w:rFonts w:ascii="Calibri" w:hAnsi="Calibri"/>
                <w:sz w:val="19"/>
                <w:szCs w:val="19"/>
                <w:lang w:val="en"/>
              </w:rPr>
              <w:t xml:space="preserve"> </w:t>
            </w:r>
          </w:p>
        </w:tc>
      </w:tr>
      <w:tr w:rsidR="00874DD8" w:rsidRPr="00CC205F" w14:paraId="0AC6A077" w14:textId="77777777" w:rsidTr="00771F2B">
        <w:trPr>
          <w:trHeight w:val="418"/>
        </w:trPr>
        <w:tc>
          <w:tcPr>
            <w:tcW w:w="509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0A6D208" w14:textId="77777777" w:rsidR="00874DD8" w:rsidRPr="00CC205F" w:rsidRDefault="00874DD8" w:rsidP="00771F2B">
            <w:pPr>
              <w:widowControl w:val="0"/>
              <w:rPr>
                <w:rFonts w:ascii="Calibri" w:hAnsi="Calibri"/>
                <w:color w:val="000000"/>
                <w:kern w:val="28"/>
                <w:sz w:val="19"/>
                <w:szCs w:val="19"/>
                <w:lang w:val="en"/>
              </w:rPr>
            </w:pPr>
            <w:r>
              <w:rPr>
                <w:rFonts w:ascii="Calibri" w:hAnsi="Calibri"/>
                <w:color w:val="000000"/>
                <w:kern w:val="28"/>
                <w:sz w:val="19"/>
                <w:szCs w:val="19"/>
                <w:lang w:val="en"/>
              </w:rPr>
              <w:t>Phone Number:</w:t>
            </w:r>
          </w:p>
        </w:tc>
        <w:tc>
          <w:tcPr>
            <w:tcW w:w="5789" w:type="dxa"/>
            <w:gridSpan w:val="4"/>
            <w:tcBorders>
              <w:top w:val="single" w:sz="4" w:space="0" w:color="000000"/>
              <w:left w:val="single" w:sz="4" w:space="0" w:color="000000"/>
              <w:bottom w:val="single" w:sz="4" w:space="0" w:color="000000"/>
              <w:right w:val="single" w:sz="4" w:space="0" w:color="000000"/>
            </w:tcBorders>
          </w:tcPr>
          <w:p w14:paraId="0AD43A20" w14:textId="77777777" w:rsidR="00874DD8" w:rsidRPr="00CC205F" w:rsidRDefault="00874DD8" w:rsidP="00771F2B">
            <w:pPr>
              <w:widowControl w:val="0"/>
              <w:rPr>
                <w:rFonts w:ascii="Calibri" w:hAnsi="Calibri"/>
                <w:color w:val="000000"/>
                <w:kern w:val="28"/>
                <w:sz w:val="19"/>
                <w:szCs w:val="19"/>
                <w:lang w:val="en"/>
              </w:rPr>
            </w:pPr>
            <w:r>
              <w:rPr>
                <w:rFonts w:ascii="Calibri" w:hAnsi="Calibri"/>
                <w:color w:val="000000"/>
                <w:kern w:val="28"/>
                <w:sz w:val="19"/>
                <w:szCs w:val="19"/>
                <w:lang w:val="en"/>
              </w:rPr>
              <w:t>Email:</w:t>
            </w:r>
          </w:p>
        </w:tc>
      </w:tr>
      <w:tr w:rsidR="00874DD8" w:rsidRPr="00CC205F" w14:paraId="77A577DF" w14:textId="77777777" w:rsidTr="00771F2B">
        <w:trPr>
          <w:trHeight w:val="418"/>
        </w:trPr>
        <w:tc>
          <w:tcPr>
            <w:tcW w:w="10887" w:type="dxa"/>
            <w:gridSpan w:val="5"/>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106A99C" w14:textId="77777777" w:rsidR="00874DD8" w:rsidRPr="00CC205F" w:rsidRDefault="00874DD8" w:rsidP="00771F2B">
            <w:pPr>
              <w:widowControl w:val="0"/>
              <w:rPr>
                <w:rFonts w:ascii="Calibri" w:hAnsi="Calibri"/>
                <w:sz w:val="19"/>
                <w:szCs w:val="19"/>
                <w:lang w:val="en"/>
              </w:rPr>
            </w:pPr>
            <w:r>
              <w:rPr>
                <w:rFonts w:ascii="Calibri" w:hAnsi="Calibri"/>
                <w:sz w:val="19"/>
                <w:szCs w:val="19"/>
                <w:lang w:val="en"/>
              </w:rPr>
              <w:t>Special Accommodations:</w:t>
            </w:r>
          </w:p>
        </w:tc>
      </w:tr>
    </w:tbl>
    <w:p w14:paraId="21F49AAE" w14:textId="77777777" w:rsidR="00874DD8" w:rsidRPr="00257845" w:rsidRDefault="00A64112" w:rsidP="00874DD8">
      <w:pPr>
        <w:widowControl w:val="0"/>
        <w:jc w:val="both"/>
        <w:rPr>
          <w:lang w:val="en"/>
        </w:rPr>
      </w:pPr>
      <w:r>
        <w:rPr>
          <w:rFonts w:ascii="Calibri" w:hAnsi="Calibri"/>
          <w:noProof/>
          <w:sz w:val="32"/>
          <w:szCs w:val="32"/>
        </w:rPr>
        <w:drawing>
          <wp:anchor distT="0" distB="0" distL="114300" distR="114300" simplePos="0" relativeHeight="251659264" behindDoc="0" locked="0" layoutInCell="1" allowOverlap="1" wp14:anchorId="269AEF37" wp14:editId="20D7D744">
            <wp:simplePos x="0" y="0"/>
            <wp:positionH relativeFrom="column">
              <wp:posOffset>3543300</wp:posOffset>
            </wp:positionH>
            <wp:positionV relativeFrom="paragraph">
              <wp:posOffset>43815</wp:posOffset>
            </wp:positionV>
            <wp:extent cx="800100" cy="817880"/>
            <wp:effectExtent l="0" t="0" r="0" b="0"/>
            <wp:wrapNone/>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178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noProof/>
          <w:sz w:val="28"/>
          <w:szCs w:val="28"/>
        </w:rPr>
        <w:drawing>
          <wp:anchor distT="0" distB="0" distL="114300" distR="114300" simplePos="0" relativeHeight="251658240" behindDoc="0" locked="0" layoutInCell="1" allowOverlap="1" wp14:anchorId="136A0DB8" wp14:editId="669D004B">
            <wp:simplePos x="0" y="0"/>
            <wp:positionH relativeFrom="column">
              <wp:posOffset>2057400</wp:posOffset>
            </wp:positionH>
            <wp:positionV relativeFrom="paragraph">
              <wp:posOffset>158115</wp:posOffset>
            </wp:positionV>
            <wp:extent cx="1143000" cy="455295"/>
            <wp:effectExtent l="0" t="0" r="0" b="0"/>
            <wp:wrapNone/>
            <wp:docPr id="51"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455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DEBD2F" w14:textId="77777777" w:rsidR="0035702A" w:rsidRDefault="001B4A2B" w:rsidP="001B4A2B">
      <w:r>
        <w:t xml:space="preserve"> </w:t>
      </w:r>
    </w:p>
    <w:sectPr w:rsidR="0035702A" w:rsidSect="00771F2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F1DCB" w14:textId="77777777" w:rsidR="005F2D5E" w:rsidRDefault="005F2D5E">
      <w:r>
        <w:separator/>
      </w:r>
    </w:p>
  </w:endnote>
  <w:endnote w:type="continuationSeparator" w:id="0">
    <w:p w14:paraId="29DA8388" w14:textId="77777777" w:rsidR="005F2D5E" w:rsidRDefault="005F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yriad Pro">
    <w:altName w:val="Times New Roman"/>
    <w:charset w:val="00"/>
    <w:family w:val="auto"/>
    <w:pitch w:val="default"/>
    <w:sig w:usb0="A00002AF" w:usb1="5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42798" w14:textId="77777777" w:rsidR="005F2D5E" w:rsidRDefault="005F2D5E">
      <w:r>
        <w:separator/>
      </w:r>
    </w:p>
  </w:footnote>
  <w:footnote w:type="continuationSeparator" w:id="0">
    <w:p w14:paraId="39773881" w14:textId="77777777" w:rsidR="005F2D5E" w:rsidRDefault="005F2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16BDF"/>
    <w:multiLevelType w:val="hybridMultilevel"/>
    <w:tmpl w:val="E168CFEC"/>
    <w:lvl w:ilvl="0" w:tplc="66D8023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5D704F6"/>
    <w:multiLevelType w:val="hybridMultilevel"/>
    <w:tmpl w:val="7C6A77CC"/>
    <w:lvl w:ilvl="0" w:tplc="66D8023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02A"/>
    <w:rsid w:val="00036A68"/>
    <w:rsid w:val="00071F04"/>
    <w:rsid w:val="000772B1"/>
    <w:rsid w:val="00085024"/>
    <w:rsid w:val="000C61E5"/>
    <w:rsid w:val="0016361E"/>
    <w:rsid w:val="001A1D26"/>
    <w:rsid w:val="001B4A2B"/>
    <w:rsid w:val="001C1AD0"/>
    <w:rsid w:val="001C4D16"/>
    <w:rsid w:val="001F3213"/>
    <w:rsid w:val="001F4D41"/>
    <w:rsid w:val="00244D6C"/>
    <w:rsid w:val="00260F97"/>
    <w:rsid w:val="00266A84"/>
    <w:rsid w:val="002D5A8D"/>
    <w:rsid w:val="002E09D2"/>
    <w:rsid w:val="002F155E"/>
    <w:rsid w:val="00352D06"/>
    <w:rsid w:val="0035702A"/>
    <w:rsid w:val="00377443"/>
    <w:rsid w:val="0041056B"/>
    <w:rsid w:val="00487743"/>
    <w:rsid w:val="004D6F7F"/>
    <w:rsid w:val="004E56E3"/>
    <w:rsid w:val="004F54E8"/>
    <w:rsid w:val="00540E21"/>
    <w:rsid w:val="00570548"/>
    <w:rsid w:val="005902E5"/>
    <w:rsid w:val="005A22FD"/>
    <w:rsid w:val="005F2D5E"/>
    <w:rsid w:val="00607924"/>
    <w:rsid w:val="006315D9"/>
    <w:rsid w:val="006408FA"/>
    <w:rsid w:val="00663CFE"/>
    <w:rsid w:val="0068366A"/>
    <w:rsid w:val="00691D6C"/>
    <w:rsid w:val="006D7E49"/>
    <w:rsid w:val="00740592"/>
    <w:rsid w:val="00771F2B"/>
    <w:rsid w:val="007A72FD"/>
    <w:rsid w:val="007C3C22"/>
    <w:rsid w:val="007C4432"/>
    <w:rsid w:val="007D41BC"/>
    <w:rsid w:val="00832110"/>
    <w:rsid w:val="008603E3"/>
    <w:rsid w:val="00874DD8"/>
    <w:rsid w:val="008950C9"/>
    <w:rsid w:val="008B319C"/>
    <w:rsid w:val="008F2600"/>
    <w:rsid w:val="00905BEC"/>
    <w:rsid w:val="00935B7D"/>
    <w:rsid w:val="009501DD"/>
    <w:rsid w:val="00A0480D"/>
    <w:rsid w:val="00A54DB2"/>
    <w:rsid w:val="00A64112"/>
    <w:rsid w:val="00A74DA6"/>
    <w:rsid w:val="00AA45CD"/>
    <w:rsid w:val="00AE153A"/>
    <w:rsid w:val="00AE402F"/>
    <w:rsid w:val="00AF6642"/>
    <w:rsid w:val="00B502BB"/>
    <w:rsid w:val="00B54F0F"/>
    <w:rsid w:val="00B611EF"/>
    <w:rsid w:val="00B95438"/>
    <w:rsid w:val="00C46955"/>
    <w:rsid w:val="00C82B5B"/>
    <w:rsid w:val="00CB211D"/>
    <w:rsid w:val="00CB245D"/>
    <w:rsid w:val="00D46ACE"/>
    <w:rsid w:val="00D472A0"/>
    <w:rsid w:val="00D5136B"/>
    <w:rsid w:val="00D67BB7"/>
    <w:rsid w:val="00E0256C"/>
    <w:rsid w:val="00E07280"/>
    <w:rsid w:val="00E118CD"/>
    <w:rsid w:val="00E21842"/>
    <w:rsid w:val="00E43A9A"/>
    <w:rsid w:val="00E50E88"/>
    <w:rsid w:val="00E822A8"/>
    <w:rsid w:val="00E91365"/>
    <w:rsid w:val="00E93259"/>
    <w:rsid w:val="00EA0261"/>
    <w:rsid w:val="00F40B51"/>
    <w:rsid w:val="00FE27A6"/>
    <w:rsid w:val="00FE3E2F"/>
    <w:rsid w:val="00FE4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C57B4"/>
  <w15:chartTrackingRefBased/>
  <w15:docId w15:val="{B16A6520-18FA-B446-B433-6D6BDF13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70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5702A"/>
    <w:pPr>
      <w:tabs>
        <w:tab w:val="center" w:pos="4320"/>
        <w:tab w:val="right" w:pos="8640"/>
      </w:tabs>
    </w:pPr>
  </w:style>
  <w:style w:type="character" w:styleId="PageNumber">
    <w:name w:val="page number"/>
    <w:basedOn w:val="DefaultParagraphFont"/>
    <w:rsid w:val="0035702A"/>
  </w:style>
  <w:style w:type="character" w:styleId="Hyperlink">
    <w:name w:val="Hyperlink"/>
    <w:rsid w:val="0035702A"/>
    <w:rPr>
      <w:color w:val="0000FF"/>
      <w:u w:val="single"/>
    </w:rPr>
  </w:style>
  <w:style w:type="paragraph" w:styleId="BodyTextIndent">
    <w:name w:val="Body Text Indent"/>
    <w:basedOn w:val="Normal"/>
    <w:rsid w:val="00D472A0"/>
    <w:pPr>
      <w:spacing w:after="120"/>
      <w:ind w:left="360"/>
    </w:pPr>
    <w:rPr>
      <w:color w:val="000000"/>
      <w:kern w:val="28"/>
      <w:szCs w:val="20"/>
    </w:rPr>
  </w:style>
  <w:style w:type="paragraph" w:customStyle="1" w:styleId="Default">
    <w:name w:val="Default"/>
    <w:rsid w:val="00D472A0"/>
    <w:rPr>
      <w:color w:val="000000"/>
      <w:kern w:val="28"/>
      <w:sz w:val="24"/>
      <w:szCs w:val="24"/>
    </w:rPr>
  </w:style>
  <w:style w:type="paragraph" w:styleId="Header">
    <w:name w:val="header"/>
    <w:basedOn w:val="Normal"/>
    <w:rsid w:val="00244D6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30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Offering RID CEUS for a Workshop</vt:lpstr>
    </vt:vector>
  </TitlesOfParts>
  <Company>DHHS</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Offering RID CEUS for a Workshop</dc:title>
  <dc:subject/>
  <dc:creator>TMiller</dc:creator>
  <cp:keywords/>
  <cp:lastModifiedBy>James Cannon</cp:lastModifiedBy>
  <cp:revision>2</cp:revision>
  <dcterms:created xsi:type="dcterms:W3CDTF">2017-12-13T23:27:00Z</dcterms:created>
  <dcterms:modified xsi:type="dcterms:W3CDTF">2017-12-13T23:27:00Z</dcterms:modified>
</cp:coreProperties>
</file>